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17CBB5FD" w:rsidR="00A822A1" w:rsidRPr="00962177" w:rsidRDefault="00151051" w:rsidP="00A822A1">
      <w:pPr>
        <w:pStyle w:val="CRCoverPage"/>
        <w:tabs>
          <w:tab w:val="right" w:pos="9639"/>
        </w:tabs>
        <w:spacing w:after="0"/>
        <w:rPr>
          <w:b/>
          <w:noProof/>
          <w:sz w:val="24"/>
        </w:rPr>
      </w:pPr>
      <w:bookmarkStart w:id="0" w:name="_Toc193024528"/>
      <w:r>
        <w:rPr>
          <w:b/>
          <w:noProof/>
          <w:sz w:val="24"/>
        </w:rPr>
        <w:t>3GPP TSG-RAN WG2 Meeting #12</w:t>
      </w:r>
      <w:r w:rsidR="006112C3">
        <w:rPr>
          <w:b/>
          <w:noProof/>
          <w:sz w:val="24"/>
        </w:rPr>
        <w:t>3</w:t>
      </w:r>
      <w:r w:rsidR="00A822A1" w:rsidRPr="00962177">
        <w:rPr>
          <w:b/>
          <w:noProof/>
          <w:sz w:val="24"/>
        </w:rPr>
        <w:tab/>
        <w:t>R2-2</w:t>
      </w:r>
      <w:r w:rsidR="00D942B9">
        <w:rPr>
          <w:b/>
          <w:noProof/>
          <w:sz w:val="24"/>
        </w:rPr>
        <w:t>308637</w:t>
      </w:r>
    </w:p>
    <w:p w14:paraId="3133704D" w14:textId="3B2DC1A1" w:rsidR="00A822A1" w:rsidRDefault="00470858" w:rsidP="00A822A1">
      <w:pPr>
        <w:pStyle w:val="CRCoverPage"/>
        <w:tabs>
          <w:tab w:val="right" w:pos="9639"/>
        </w:tabs>
        <w:spacing w:after="0"/>
        <w:rPr>
          <w:rFonts w:eastAsia="宋体"/>
          <w:b/>
          <w:noProof/>
          <w:sz w:val="24"/>
        </w:rPr>
      </w:pPr>
      <w:r>
        <w:rPr>
          <w:b/>
          <w:noProof/>
          <w:sz w:val="24"/>
        </w:rPr>
        <w:t>Toulouse</w:t>
      </w:r>
      <w:r w:rsidR="00A822A1" w:rsidRPr="00E20730">
        <w:rPr>
          <w:b/>
          <w:noProof/>
          <w:sz w:val="24"/>
        </w:rPr>
        <w:t>,</w:t>
      </w:r>
      <w:r w:rsidR="00151051">
        <w:rPr>
          <w:b/>
          <w:noProof/>
          <w:sz w:val="24"/>
        </w:rPr>
        <w:t xml:space="preserve"> </w:t>
      </w:r>
      <w:r>
        <w:rPr>
          <w:b/>
          <w:noProof/>
          <w:sz w:val="24"/>
        </w:rPr>
        <w:t>France,</w:t>
      </w:r>
      <w:r w:rsidR="00A822A1" w:rsidRPr="00E20730">
        <w:rPr>
          <w:b/>
          <w:noProof/>
          <w:sz w:val="24"/>
        </w:rPr>
        <w:t xml:space="preserve"> </w:t>
      </w:r>
      <w:r>
        <w:rPr>
          <w:b/>
          <w:noProof/>
          <w:sz w:val="24"/>
        </w:rPr>
        <w:t>21</w:t>
      </w:r>
      <w:r w:rsidR="00A822A1">
        <w:rPr>
          <w:b/>
          <w:noProof/>
          <w:sz w:val="24"/>
        </w:rPr>
        <w:t xml:space="preserve"> </w:t>
      </w:r>
      <w:r w:rsidR="008C179C">
        <w:rPr>
          <w:b/>
          <w:noProof/>
          <w:sz w:val="24"/>
        </w:rPr>
        <w:t>-</w:t>
      </w:r>
      <w:r w:rsidR="00A822A1">
        <w:rPr>
          <w:b/>
          <w:noProof/>
          <w:sz w:val="24"/>
        </w:rPr>
        <w:t xml:space="preserve"> </w:t>
      </w:r>
      <w:r>
        <w:rPr>
          <w:b/>
          <w:noProof/>
          <w:sz w:val="24"/>
        </w:rPr>
        <w:t>25</w:t>
      </w:r>
      <w:r w:rsidR="00151051">
        <w:rPr>
          <w:b/>
          <w:noProof/>
          <w:sz w:val="24"/>
        </w:rPr>
        <w:t xml:space="preserve"> </w:t>
      </w:r>
      <w:r w:rsidR="006112C3">
        <w:rPr>
          <w:b/>
          <w:noProof/>
          <w:sz w:val="24"/>
        </w:rPr>
        <w:t>August</w:t>
      </w:r>
      <w:r w:rsidR="00845403">
        <w:rPr>
          <w:b/>
          <w:noProof/>
          <w:sz w:val="24"/>
        </w:rPr>
        <w:t>,</w:t>
      </w:r>
      <w:r w:rsidR="00845403" w:rsidRPr="00E20730">
        <w:rPr>
          <w:b/>
          <w:noProof/>
          <w:sz w:val="24"/>
        </w:rPr>
        <w:t xml:space="preserve"> </w:t>
      </w:r>
      <w:r w:rsidR="00A822A1" w:rsidRPr="00E20730">
        <w:rPr>
          <w:b/>
          <w:noProof/>
          <w:sz w:val="24"/>
        </w:rPr>
        <w:t>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61B19CF8"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8D6AAF">
        <w:rPr>
          <w:rFonts w:ascii="Arial" w:hAnsi="Arial" w:cs="Arial"/>
          <w:lang w:eastAsia="en-US"/>
        </w:rPr>
        <w:t>7</w:t>
      </w:r>
      <w:r w:rsidR="00E21AB0">
        <w:rPr>
          <w:rFonts w:ascii="Arial" w:hAnsi="Arial" w:cs="Arial"/>
          <w:lang w:eastAsia="en-US"/>
        </w:rPr>
        <w:t>.</w:t>
      </w:r>
      <w:r w:rsidR="008D6AAF">
        <w:rPr>
          <w:rFonts w:ascii="Arial" w:hAnsi="Arial" w:cs="Arial"/>
          <w:lang w:eastAsia="en-US"/>
        </w:rPr>
        <w:t>25</w:t>
      </w:r>
      <w:r w:rsidR="00E21AB0">
        <w:rPr>
          <w:rFonts w:ascii="Arial" w:hAnsi="Arial" w:cs="Arial"/>
          <w:lang w:eastAsia="en-US"/>
        </w:rPr>
        <w:t>.</w:t>
      </w:r>
      <w:r w:rsidR="008D6AAF">
        <w:rPr>
          <w:rFonts w:ascii="Arial" w:hAnsi="Arial" w:cs="Arial"/>
          <w:lang w:eastAsia="en-US"/>
        </w:rPr>
        <w:t>1</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1EEC8689"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7A411D" w:rsidRPr="007A411D">
        <w:rPr>
          <w:rFonts w:ascii="Arial" w:hAnsi="Arial" w:cs="Arial"/>
        </w:rPr>
        <w:t>Discussion on MAC-CE based indication for cross-RRH TCI state switch</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D72CC66" w14:textId="52669C29" w:rsidR="00A822A1" w:rsidRPr="00A822A1" w:rsidRDefault="00313CEB" w:rsidP="004D1344">
      <w:pPr>
        <w:overflowPunct w:val="0"/>
        <w:autoSpaceDE w:val="0"/>
        <w:autoSpaceDN w:val="0"/>
        <w:adjustRightInd w:val="0"/>
        <w:jc w:val="both"/>
        <w:rPr>
          <w:rFonts w:eastAsia="宋体"/>
          <w:lang w:eastAsia="zh-CN"/>
        </w:rPr>
      </w:pPr>
      <w:r>
        <w:rPr>
          <w:rFonts w:eastAsia="宋体"/>
          <w:lang w:eastAsia="zh-CN"/>
        </w:rPr>
        <w:t>NR_HST_FR2_enh (</w:t>
      </w:r>
      <w:r>
        <w:rPr>
          <w:rFonts w:eastAsia="宋体" w:cs="Arial"/>
          <w:lang w:eastAsia="zh-CN"/>
        </w:rPr>
        <w:t xml:space="preserve">enhanced </w:t>
      </w:r>
      <w:r>
        <w:rPr>
          <w:rFonts w:eastAsia="宋体" w:cs="Arial" w:hint="eastAsia"/>
          <w:lang w:eastAsia="zh-CN"/>
        </w:rPr>
        <w:t>NR support for high speed train scenario</w:t>
      </w:r>
      <w:r>
        <w:rPr>
          <w:rFonts w:eastAsia="宋体" w:cs="Arial"/>
          <w:lang w:eastAsia="zh-CN"/>
        </w:rPr>
        <w:t xml:space="preserve"> in FR2</w:t>
      </w:r>
      <w:r>
        <w:rPr>
          <w:rFonts w:eastAsia="宋体"/>
          <w:lang w:eastAsia="zh-CN"/>
        </w:rPr>
        <w:t xml:space="preserve">) is a RAN4-led </w:t>
      </w:r>
      <w:r w:rsidR="007C1C28">
        <w:rPr>
          <w:rFonts w:eastAsia="宋体"/>
          <w:lang w:eastAsia="zh-CN"/>
        </w:rPr>
        <w:t xml:space="preserve">Rel-18 </w:t>
      </w:r>
      <w:r>
        <w:rPr>
          <w:rFonts w:eastAsia="宋体" w:hint="eastAsia"/>
          <w:lang w:eastAsia="zh-CN"/>
        </w:rPr>
        <w:t>topic</w:t>
      </w:r>
      <w:r w:rsidR="005A4BB0">
        <w:rPr>
          <w:rFonts w:eastAsia="宋体"/>
          <w:lang w:eastAsia="zh-CN"/>
        </w:rPr>
        <w:t xml:space="preserve"> </w:t>
      </w:r>
      <w:r w:rsidR="00A822A1" w:rsidRPr="00A822A1">
        <w:rPr>
          <w:rFonts w:eastAsia="宋体" w:hint="eastAsia"/>
          <w:lang w:eastAsia="zh-CN"/>
        </w:rPr>
        <w:t>[</w:t>
      </w:r>
      <w:r w:rsidR="00A822A1" w:rsidRPr="00A822A1">
        <w:rPr>
          <w:rFonts w:eastAsia="宋体"/>
          <w:lang w:eastAsia="zh-CN"/>
        </w:rPr>
        <w:t xml:space="preserve">1], </w:t>
      </w:r>
      <w:r>
        <w:rPr>
          <w:rFonts w:eastAsia="宋体"/>
          <w:lang w:eastAsia="zh-CN"/>
        </w:rPr>
        <w:t xml:space="preserve">and </w:t>
      </w:r>
      <w:r w:rsidR="005A4BB0">
        <w:rPr>
          <w:rFonts w:eastAsia="宋体"/>
          <w:lang w:eastAsia="zh-CN"/>
        </w:rPr>
        <w:t>o</w:t>
      </w:r>
      <w:r w:rsidR="00A822A1" w:rsidRPr="00A822A1">
        <w:rPr>
          <w:rFonts w:eastAsia="宋体"/>
          <w:lang w:eastAsia="zh-CN"/>
        </w:rPr>
        <w:t>ne of the objective</w:t>
      </w:r>
      <w:r w:rsidR="008774EB">
        <w:rPr>
          <w:rFonts w:eastAsia="宋体"/>
          <w:lang w:eastAsia="zh-CN"/>
        </w:rPr>
        <w:t>s</w:t>
      </w:r>
      <w:r w:rsidR="00A822A1" w:rsidRPr="00A822A1">
        <w:rPr>
          <w:rFonts w:eastAsia="宋体"/>
          <w:lang w:eastAsia="zh-CN"/>
        </w:rPr>
        <w:t xml:space="preserve"> with RAN2 impact is the following</w:t>
      </w:r>
      <w:r w:rsidR="008774EB">
        <w:rPr>
          <w:rFonts w:eastAsia="宋体"/>
          <w:lang w:eastAsia="zh-CN"/>
        </w:rPr>
        <w:t>:</w:t>
      </w:r>
    </w:p>
    <w:tbl>
      <w:tblPr>
        <w:tblStyle w:val="25"/>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58FE5795" w14:textId="62B26E03" w:rsidR="00A822A1" w:rsidRPr="00313CEB" w:rsidRDefault="00313CEB" w:rsidP="00032D58">
            <w:pPr>
              <w:numPr>
                <w:ilvl w:val="0"/>
                <w:numId w:val="11"/>
              </w:numPr>
              <w:overflowPunct w:val="0"/>
              <w:autoSpaceDE w:val="0"/>
              <w:autoSpaceDN w:val="0"/>
              <w:adjustRightInd w:val="0"/>
              <w:textAlignment w:val="baseline"/>
              <w:rPr>
                <w:rFonts w:eastAsia="宋体"/>
              </w:rPr>
            </w:pPr>
            <w:r w:rsidRPr="00313CEB">
              <w:rPr>
                <w:rFonts w:eastAsia="宋体"/>
              </w:rPr>
              <w:t>Specify UL timing adjustment solution, including explicit NW signalling assistance, for FR2 HST scenario with large UL/DL propagation delay difference from different RRHs/TRPs to UE [RAN4, RAN2].</w:t>
            </w:r>
          </w:p>
        </w:tc>
      </w:tr>
    </w:tbl>
    <w:p w14:paraId="2FAC37AB" w14:textId="5D3AE466" w:rsidR="00A822A1" w:rsidRDefault="00A822A1" w:rsidP="005A4BB0">
      <w:pPr>
        <w:spacing w:before="180"/>
        <w:rPr>
          <w:rFonts w:eastAsia="宋体"/>
          <w:lang w:eastAsia="zh-CN"/>
        </w:rPr>
      </w:pPr>
      <w:r w:rsidRPr="00A822A1">
        <w:rPr>
          <w:rFonts w:eastAsia="宋体" w:hint="eastAsia"/>
          <w:lang w:eastAsia="zh-CN"/>
        </w:rPr>
        <w:t>R</w:t>
      </w:r>
      <w:r w:rsidR="007C1C28">
        <w:rPr>
          <w:rFonts w:eastAsia="宋体"/>
          <w:lang w:eastAsia="zh-CN"/>
        </w:rPr>
        <w:t>AN4 made a number of agreements and sent an LS to RAN2 [2].</w:t>
      </w:r>
      <w:r w:rsidRPr="00A822A1">
        <w:rPr>
          <w:rFonts w:eastAsia="宋体"/>
          <w:lang w:eastAsia="zh-CN"/>
        </w:rPr>
        <w:t xml:space="preserve"> </w:t>
      </w:r>
      <w:r w:rsidR="0012424E">
        <w:rPr>
          <w:rFonts w:eastAsia="宋体"/>
          <w:lang w:eastAsia="zh-CN"/>
        </w:rPr>
        <w:t xml:space="preserve">In the LS, RAN2 is asked to </w:t>
      </w:r>
      <w:r w:rsidR="0012424E" w:rsidRPr="0012424E">
        <w:rPr>
          <w:rFonts w:eastAsia="宋体"/>
          <w:lang w:eastAsia="zh-CN"/>
        </w:rPr>
        <w:t xml:space="preserve">introduce 1bit indication </w:t>
      </w:r>
      <w:r w:rsidR="0012424E">
        <w:rPr>
          <w:rFonts w:eastAsia="宋体"/>
          <w:lang w:eastAsia="zh-CN"/>
        </w:rPr>
        <w:t xml:space="preserve">in </w:t>
      </w:r>
      <w:r w:rsidR="0012424E" w:rsidRPr="0012424E">
        <w:rPr>
          <w:rFonts w:eastAsia="宋体"/>
          <w:lang w:eastAsia="zh-CN"/>
        </w:rPr>
        <w:t xml:space="preserve">MAC-CE to inform UE on the TCI state switch </w:t>
      </w:r>
      <w:r w:rsidR="001C5180">
        <w:rPr>
          <w:rFonts w:eastAsia="宋体"/>
          <w:lang w:eastAsia="zh-CN"/>
        </w:rPr>
        <w:t>cross</w:t>
      </w:r>
      <w:r w:rsidR="0012424E" w:rsidRPr="0012424E">
        <w:rPr>
          <w:rFonts w:eastAsia="宋体"/>
          <w:lang w:eastAsia="zh-CN"/>
        </w:rPr>
        <w:t xml:space="preserve"> non-collocated RRHs.</w:t>
      </w:r>
      <w:r w:rsidR="007378A9">
        <w:rPr>
          <w:rFonts w:eastAsia="宋体"/>
          <w:lang w:eastAsia="zh-CN"/>
        </w:rPr>
        <w:t xml:space="preserve"> </w:t>
      </w:r>
      <w:r w:rsidR="006D1165">
        <w:rPr>
          <w:rFonts w:eastAsia="宋体"/>
          <w:lang w:eastAsia="zh-CN"/>
        </w:rPr>
        <w:t xml:space="preserve">In RAN2 #122 meeting, RAN2 confirmed that it seems feasible to specify a new MAC CE. Since there are still issues that need further clarification from RAN4, a reply LS [3] was sent to ask further questions. </w:t>
      </w:r>
      <w:r w:rsidR="00AD48FC">
        <w:rPr>
          <w:rFonts w:eastAsia="宋体"/>
          <w:lang w:eastAsia="zh-CN"/>
        </w:rPr>
        <w:t>Before receiving the reply, i</w:t>
      </w:r>
      <w:r w:rsidR="007378A9">
        <w:rPr>
          <w:rFonts w:eastAsia="宋体"/>
          <w:lang w:eastAsia="zh-CN"/>
        </w:rPr>
        <w:t xml:space="preserve">n this contribution, we discuss the </w:t>
      </w:r>
      <w:r w:rsidR="00AD48FC">
        <w:rPr>
          <w:rFonts w:eastAsia="宋体"/>
          <w:lang w:eastAsia="zh-CN"/>
        </w:rPr>
        <w:t xml:space="preserve">potential </w:t>
      </w:r>
      <w:r w:rsidR="007378A9">
        <w:rPr>
          <w:rFonts w:eastAsia="宋体"/>
          <w:lang w:eastAsia="zh-CN"/>
        </w:rPr>
        <w:t>RAN2 impacts</w:t>
      </w:r>
      <w:r w:rsidR="00AD48FC">
        <w:rPr>
          <w:rFonts w:eastAsia="宋体"/>
          <w:lang w:eastAsia="zh-CN"/>
        </w:rPr>
        <w:t xml:space="preserve"> based on the current information</w:t>
      </w:r>
      <w:r w:rsidR="007378A9">
        <w:rPr>
          <w:rFonts w:eastAsia="宋体"/>
          <w:lang w:eastAsia="zh-CN"/>
        </w:rPr>
        <w:t>.</w:t>
      </w:r>
    </w:p>
    <w:p w14:paraId="1BC7F40C" w14:textId="38C1D73A" w:rsidR="00285A0E" w:rsidRPr="006D11FC" w:rsidRDefault="0086327C" w:rsidP="00C74E2E">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A5B534E" w14:textId="33D59A79" w:rsidR="00784693" w:rsidRDefault="00784693" w:rsidP="00784693">
      <w:pPr>
        <w:pStyle w:val="21"/>
        <w:rPr>
          <w:rFonts w:eastAsia="宋体"/>
          <w:lang w:eastAsia="zh-CN"/>
        </w:rPr>
      </w:pPr>
      <w:r>
        <w:rPr>
          <w:rFonts w:eastAsia="宋体" w:hint="eastAsia"/>
          <w:lang w:eastAsia="zh-CN"/>
        </w:rPr>
        <w:t>2</w:t>
      </w:r>
      <w:r w:rsidR="001C2F57">
        <w:rPr>
          <w:rFonts w:eastAsia="宋体"/>
          <w:lang w:eastAsia="zh-CN"/>
        </w:rPr>
        <w:t>.1</w:t>
      </w:r>
      <w:r>
        <w:rPr>
          <w:rFonts w:eastAsia="宋体"/>
          <w:lang w:eastAsia="zh-CN"/>
        </w:rPr>
        <w:t xml:space="preserve"> </w:t>
      </w:r>
      <w:r w:rsidR="00AF223B">
        <w:rPr>
          <w:rFonts w:eastAsia="宋体" w:hint="eastAsia"/>
          <w:lang w:eastAsia="zh-CN"/>
        </w:rPr>
        <w:t>Impacts</w:t>
      </w:r>
      <w:r w:rsidR="00AF223B">
        <w:rPr>
          <w:rFonts w:eastAsia="宋体"/>
          <w:lang w:eastAsia="zh-CN"/>
        </w:rPr>
        <w:t xml:space="preserve"> to MAC layer</w:t>
      </w:r>
    </w:p>
    <w:p w14:paraId="16FEEEA0" w14:textId="3A4C595A" w:rsidR="004D1344" w:rsidRDefault="00D347FC" w:rsidP="00D0592C">
      <w:pPr>
        <w:pStyle w:val="Proposallist"/>
        <w:spacing w:before="180"/>
        <w:rPr>
          <w:rFonts w:eastAsia="宋体"/>
          <w:b w:val="0"/>
          <w:lang w:eastAsia="zh-CN"/>
        </w:rPr>
      </w:pPr>
      <w:r>
        <w:rPr>
          <w:rFonts w:eastAsia="宋体"/>
          <w:b w:val="0"/>
          <w:lang w:eastAsia="zh-CN"/>
        </w:rPr>
        <w:t>In NR</w:t>
      </w:r>
      <w:r w:rsidR="004D1344">
        <w:rPr>
          <w:rFonts w:eastAsia="宋体"/>
          <w:b w:val="0"/>
          <w:lang w:eastAsia="zh-CN"/>
        </w:rPr>
        <w:t>, there are multiple TCI state indication/activation MAC CEs</w:t>
      </w:r>
      <w:r w:rsidR="00D0592C">
        <w:rPr>
          <w:rFonts w:eastAsia="宋体"/>
          <w:b w:val="0"/>
          <w:lang w:eastAsia="zh-CN"/>
        </w:rPr>
        <w:t xml:space="preserve"> related to PDCCH reception</w:t>
      </w:r>
      <w:r w:rsidR="004D1344">
        <w:rPr>
          <w:rFonts w:eastAsia="宋体"/>
          <w:b w:val="0"/>
          <w:lang w:eastAsia="zh-CN"/>
        </w:rPr>
        <w:t>, including:</w:t>
      </w:r>
    </w:p>
    <w:p w14:paraId="6B8F9889" w14:textId="449DD881" w:rsidR="004D1344" w:rsidRDefault="004D1344" w:rsidP="004D1344">
      <w:pPr>
        <w:pStyle w:val="Proposallist"/>
        <w:spacing w:before="0" w:after="0"/>
        <w:rPr>
          <w:rFonts w:eastAsia="宋体"/>
          <w:b w:val="0"/>
          <w:lang w:eastAsia="zh-CN"/>
        </w:rPr>
      </w:pPr>
      <w:r>
        <w:rPr>
          <w:rFonts w:eastAsia="宋体"/>
          <w:b w:val="0"/>
          <w:lang w:eastAsia="zh-CN"/>
        </w:rPr>
        <w:t xml:space="preserve">- </w:t>
      </w:r>
      <w:r w:rsidRPr="004D1344">
        <w:rPr>
          <w:rFonts w:eastAsia="宋体"/>
          <w:b w:val="0"/>
          <w:lang w:eastAsia="zh-CN"/>
        </w:rPr>
        <w:t>TCI State Indication for UE-specific PDCCH MAC CE</w:t>
      </w:r>
      <w:r>
        <w:rPr>
          <w:rFonts w:eastAsia="宋体"/>
          <w:b w:val="0"/>
          <w:lang w:eastAsia="zh-CN"/>
        </w:rPr>
        <w:t xml:space="preserve"> (Clause 6.1.3.15 in </w:t>
      </w:r>
      <w:r w:rsidR="00DE1AE3">
        <w:rPr>
          <w:rFonts w:eastAsia="宋体"/>
          <w:b w:val="0"/>
          <w:lang w:eastAsia="zh-CN"/>
        </w:rPr>
        <w:t>TS 38.321</w:t>
      </w:r>
      <w:r>
        <w:rPr>
          <w:rFonts w:eastAsia="宋体"/>
          <w:b w:val="0"/>
          <w:lang w:eastAsia="zh-CN"/>
        </w:rPr>
        <w:t xml:space="preserve">), </w:t>
      </w:r>
    </w:p>
    <w:p w14:paraId="4F32D77E" w14:textId="4F8E5C7B" w:rsidR="004D1344" w:rsidRDefault="004D1344" w:rsidP="004D1344">
      <w:pPr>
        <w:pStyle w:val="Proposallist"/>
        <w:spacing w:before="0" w:after="0"/>
        <w:rPr>
          <w:rFonts w:eastAsia="宋体"/>
          <w:b w:val="0"/>
          <w:lang w:eastAsia="zh-CN"/>
        </w:rPr>
      </w:pPr>
      <w:r>
        <w:rPr>
          <w:rFonts w:eastAsia="宋体"/>
          <w:b w:val="0"/>
          <w:lang w:eastAsia="zh-CN"/>
        </w:rPr>
        <w:t xml:space="preserve">- </w:t>
      </w:r>
      <w:r w:rsidRPr="004D1344">
        <w:rPr>
          <w:rFonts w:eastAsia="宋体"/>
          <w:b w:val="0"/>
          <w:lang w:eastAsia="zh-CN"/>
        </w:rPr>
        <w:t>Enhanced TCI States Indication for UE-specific PDCCH MAC CE</w:t>
      </w:r>
      <w:r>
        <w:rPr>
          <w:rFonts w:eastAsia="宋体"/>
          <w:b w:val="0"/>
          <w:lang w:eastAsia="zh-CN"/>
        </w:rPr>
        <w:t xml:space="preserve"> (Clause 6.1.3.44 in </w:t>
      </w:r>
      <w:r w:rsidR="00DE1AE3">
        <w:rPr>
          <w:rFonts w:eastAsia="宋体"/>
          <w:b w:val="0"/>
          <w:lang w:eastAsia="zh-CN"/>
        </w:rPr>
        <w:t>TS 38.321</w:t>
      </w:r>
      <w:r>
        <w:rPr>
          <w:rFonts w:eastAsia="宋体"/>
          <w:b w:val="0"/>
          <w:lang w:eastAsia="zh-CN"/>
        </w:rPr>
        <w:t xml:space="preserve">), </w:t>
      </w:r>
    </w:p>
    <w:p w14:paraId="236571D6" w14:textId="237EBE1E" w:rsidR="00511F42" w:rsidRDefault="004D1344" w:rsidP="004D1344">
      <w:pPr>
        <w:pStyle w:val="Proposallist"/>
        <w:spacing w:before="0" w:after="0"/>
        <w:rPr>
          <w:rFonts w:eastAsia="宋体"/>
          <w:b w:val="0"/>
          <w:lang w:eastAsia="zh-CN"/>
        </w:rPr>
      </w:pPr>
      <w:r>
        <w:rPr>
          <w:rFonts w:eastAsia="宋体"/>
          <w:b w:val="0"/>
          <w:lang w:eastAsia="zh-CN"/>
        </w:rPr>
        <w:t xml:space="preserve">- </w:t>
      </w:r>
      <w:r w:rsidRPr="004D1344">
        <w:rPr>
          <w:rFonts w:eastAsia="宋体"/>
          <w:b w:val="0"/>
          <w:lang w:eastAsia="zh-CN"/>
        </w:rPr>
        <w:t>Unified TCI States Activation/Deactivation MAC CE</w:t>
      </w:r>
      <w:r>
        <w:rPr>
          <w:rFonts w:eastAsia="宋体"/>
          <w:b w:val="0"/>
          <w:lang w:eastAsia="zh-CN"/>
        </w:rPr>
        <w:t xml:space="preserve"> (Clause 6.1.3.47 in </w:t>
      </w:r>
      <w:r w:rsidR="00DE1AE3">
        <w:rPr>
          <w:rFonts w:eastAsia="宋体"/>
          <w:b w:val="0"/>
          <w:lang w:eastAsia="zh-CN"/>
        </w:rPr>
        <w:t>TS 38.321</w:t>
      </w:r>
      <w:r>
        <w:rPr>
          <w:rFonts w:eastAsia="宋体"/>
          <w:b w:val="0"/>
          <w:lang w:eastAsia="zh-CN"/>
        </w:rPr>
        <w:t>).</w:t>
      </w:r>
    </w:p>
    <w:p w14:paraId="423940EB" w14:textId="3B9AE63A" w:rsidR="006F6A1A" w:rsidRDefault="00D347FC" w:rsidP="004D1344">
      <w:pPr>
        <w:pStyle w:val="Proposallist"/>
        <w:spacing w:before="180" w:after="180"/>
        <w:rPr>
          <w:rFonts w:eastAsia="宋体"/>
          <w:b w:val="0"/>
          <w:lang w:eastAsia="zh-CN"/>
        </w:rPr>
      </w:pPr>
      <w:r>
        <w:rPr>
          <w:rFonts w:eastAsia="宋体"/>
          <w:b w:val="0"/>
          <w:lang w:eastAsia="zh-CN"/>
        </w:rPr>
        <w:t xml:space="preserve">In the LS [3], RAN2 asked to which MAC CE(s) the </w:t>
      </w:r>
      <w:r w:rsidR="001C5180">
        <w:rPr>
          <w:rFonts w:eastAsia="宋体"/>
          <w:b w:val="0"/>
          <w:lang w:eastAsia="zh-CN"/>
        </w:rPr>
        <w:t>cross</w:t>
      </w:r>
      <w:r w:rsidRPr="00D347FC">
        <w:rPr>
          <w:rFonts w:eastAsia="宋体"/>
          <w:b w:val="0"/>
          <w:lang w:eastAsia="zh-CN"/>
        </w:rPr>
        <w:t xml:space="preserve"> non-collocated RRHs</w:t>
      </w:r>
      <w:r>
        <w:rPr>
          <w:rFonts w:eastAsia="宋体"/>
          <w:b w:val="0"/>
          <w:lang w:eastAsia="zh-CN"/>
        </w:rPr>
        <w:t xml:space="preserve"> indication is applicable. At this stage, </w:t>
      </w:r>
      <w:r w:rsidR="00EC1D47">
        <w:rPr>
          <w:rFonts w:eastAsia="宋体"/>
          <w:b w:val="0"/>
          <w:lang w:eastAsia="zh-CN"/>
        </w:rPr>
        <w:t>we believe that at least the MAC CE in Clause 6.1.3.15 in TS 38.321 is a target one, because it has the basic function of TCI state switching from one RRH to another RRH. As for the MAC CEs in Clause 6.1.3.44 and Clause 6.1.3.47 in TS 38.321, we can wait for the reply from RAN4 to finalize the design.</w:t>
      </w:r>
      <w:r w:rsidR="004E0B62">
        <w:rPr>
          <w:rFonts w:eastAsia="宋体"/>
          <w:b w:val="0"/>
          <w:lang w:eastAsia="zh-CN"/>
        </w:rPr>
        <w:t xml:space="preserve"> </w:t>
      </w:r>
      <w:r w:rsidR="00806272">
        <w:rPr>
          <w:rFonts w:eastAsia="宋体"/>
          <w:b w:val="0"/>
          <w:lang w:eastAsia="zh-CN"/>
        </w:rPr>
        <w:t xml:space="preserve">Regarding the </w:t>
      </w:r>
      <w:r w:rsidR="00806272" w:rsidRPr="004D1344">
        <w:rPr>
          <w:rFonts w:eastAsia="宋体"/>
          <w:b w:val="0"/>
          <w:lang w:eastAsia="zh-CN"/>
        </w:rPr>
        <w:t>TCI State Indication for UE-specific PDCCH MAC CE</w:t>
      </w:r>
      <w:r w:rsidR="00806272">
        <w:rPr>
          <w:rFonts w:eastAsia="宋体"/>
          <w:b w:val="0"/>
          <w:lang w:eastAsia="zh-CN"/>
        </w:rPr>
        <w:t xml:space="preserve"> (Clause 6.1.3.15 in TS 38.321)</w:t>
      </w:r>
    </w:p>
    <w:p w14:paraId="201963BE" w14:textId="40EFE986" w:rsidR="006F6A1A" w:rsidRPr="00C96F58" w:rsidRDefault="006F6A1A" w:rsidP="006D05F1">
      <w:pPr>
        <w:pStyle w:val="Proposal"/>
        <w:rPr>
          <w:rFonts w:eastAsia="宋体"/>
          <w:lang w:eastAsia="zh-CN"/>
        </w:rPr>
      </w:pPr>
      <w:r w:rsidRPr="00C96F58">
        <w:rPr>
          <w:rFonts w:eastAsia="宋体"/>
          <w:lang w:eastAsia="zh-CN"/>
        </w:rPr>
        <w:t>RAN2 focus on the discussion on TCI State Indication for UE-specific PDCCH MAC CE (Clause 6.1.3.15 in TS 38.321).</w:t>
      </w:r>
    </w:p>
    <w:p w14:paraId="44AA1E6B" w14:textId="2C163A79" w:rsidR="00806272" w:rsidRDefault="006F6A1A" w:rsidP="004D1344">
      <w:pPr>
        <w:pStyle w:val="Proposallist"/>
        <w:spacing w:before="180" w:after="180"/>
        <w:rPr>
          <w:rFonts w:eastAsia="宋体"/>
          <w:b w:val="0"/>
          <w:lang w:eastAsia="zh-CN"/>
        </w:rPr>
      </w:pPr>
      <w:r>
        <w:rPr>
          <w:rFonts w:eastAsia="宋体"/>
          <w:b w:val="0"/>
          <w:lang w:eastAsia="zh-CN"/>
        </w:rPr>
        <w:t>W</w:t>
      </w:r>
      <w:r w:rsidR="00806272">
        <w:rPr>
          <w:rFonts w:eastAsia="宋体"/>
          <w:b w:val="0"/>
          <w:lang w:eastAsia="zh-CN"/>
        </w:rPr>
        <w:t xml:space="preserve">e provide two alternatives </w:t>
      </w:r>
      <w:r w:rsidR="004E0B62" w:rsidRPr="004E0B62">
        <w:rPr>
          <w:rFonts w:eastAsia="宋体"/>
          <w:b w:val="0"/>
          <w:lang w:eastAsia="zh-CN"/>
        </w:rPr>
        <w:t xml:space="preserve">for </w:t>
      </w:r>
      <w:r w:rsidR="001C5180">
        <w:rPr>
          <w:rFonts w:eastAsia="宋体"/>
          <w:b w:val="0"/>
          <w:lang w:eastAsia="zh-CN"/>
        </w:rPr>
        <w:t>cross</w:t>
      </w:r>
      <w:r w:rsidR="004E0B62" w:rsidRPr="004E0B62">
        <w:rPr>
          <w:rFonts w:eastAsia="宋体"/>
          <w:b w:val="0"/>
          <w:lang w:eastAsia="zh-CN"/>
        </w:rPr>
        <w:t>-RRH TCI state switch indication</w:t>
      </w:r>
      <w:r w:rsidR="004E0B62">
        <w:rPr>
          <w:rFonts w:eastAsia="宋体"/>
          <w:b w:val="0"/>
          <w:lang w:eastAsia="zh-CN"/>
        </w:rPr>
        <w:t>.</w:t>
      </w:r>
    </w:p>
    <w:p w14:paraId="583EED95" w14:textId="397F4F97" w:rsidR="004E0B62" w:rsidRDefault="004E0B62" w:rsidP="004E0B62">
      <w:pPr>
        <w:pStyle w:val="Proposal"/>
        <w:numPr>
          <w:ilvl w:val="0"/>
          <w:numId w:val="0"/>
        </w:numPr>
        <w:rPr>
          <w:rFonts w:eastAsia="宋体"/>
          <w:b w:val="0"/>
          <w:lang w:eastAsia="zh-CN"/>
        </w:rPr>
      </w:pPr>
      <w:r>
        <w:rPr>
          <w:rFonts w:eastAsia="宋体"/>
          <w:b w:val="0"/>
          <w:lang w:eastAsia="zh-CN"/>
        </w:rPr>
        <w:t xml:space="preserve">Alternative 1 is that we use a new LCID in </w:t>
      </w:r>
      <w:r w:rsidRPr="00C51D65">
        <w:rPr>
          <w:rFonts w:eastAsia="宋体"/>
          <w:b w:val="0"/>
          <w:lang w:eastAsia="zh-CN"/>
        </w:rPr>
        <w:t>Table 6.2.1-1</w:t>
      </w:r>
      <w:r>
        <w:rPr>
          <w:rFonts w:eastAsia="宋体"/>
          <w:b w:val="0"/>
          <w:lang w:eastAsia="zh-CN"/>
        </w:rPr>
        <w:t xml:space="preserve"> for </w:t>
      </w:r>
      <w:r w:rsidR="001C5180">
        <w:rPr>
          <w:rFonts w:eastAsia="宋体"/>
          <w:b w:val="0"/>
          <w:lang w:eastAsia="zh-CN"/>
        </w:rPr>
        <w:t>cross</w:t>
      </w:r>
      <w:r>
        <w:rPr>
          <w:rFonts w:eastAsia="宋体"/>
          <w:b w:val="0"/>
          <w:lang w:eastAsia="zh-CN"/>
        </w:rPr>
        <w:t xml:space="preserve">-RRH TCI state switch indication and modify the MAC CE description of Clause 6.1.3.15 to include the </w:t>
      </w:r>
      <w:r w:rsidR="001C5180">
        <w:rPr>
          <w:rFonts w:eastAsia="宋体"/>
          <w:b w:val="0"/>
          <w:lang w:eastAsia="zh-CN"/>
        </w:rPr>
        <w:t>cross</w:t>
      </w:r>
      <w:r>
        <w:rPr>
          <w:rFonts w:eastAsia="宋体"/>
          <w:b w:val="0"/>
          <w:lang w:eastAsia="zh-CN"/>
        </w:rPr>
        <w:t xml:space="preserve">-RRH TCI state switch indication case. One benefit of using LCID is that the MAC </w:t>
      </w:r>
      <w:r w:rsidR="00BF14C1">
        <w:rPr>
          <w:rFonts w:eastAsia="宋体"/>
          <w:b w:val="0"/>
          <w:lang w:eastAsia="zh-CN"/>
        </w:rPr>
        <w:t>sub header</w:t>
      </w:r>
      <w:r>
        <w:rPr>
          <w:rFonts w:eastAsia="宋体"/>
          <w:b w:val="0"/>
          <w:lang w:eastAsia="zh-CN"/>
        </w:rPr>
        <w:t xml:space="preserve"> length is one byte shorter, so the UE may get this MAC CE more reliable when the </w:t>
      </w:r>
      <w:r>
        <w:rPr>
          <w:rFonts w:eastAsia="宋体"/>
          <w:b w:val="0"/>
          <w:lang w:eastAsia="zh-CN"/>
        </w:rPr>
        <w:lastRenderedPageBreak/>
        <w:t>channel quality is not that good. However, the number of reserved bits is limited, so it may be not very friendly for future features which need the shorter length header with LCID.</w:t>
      </w:r>
    </w:p>
    <w:p w14:paraId="14076E99" w14:textId="1378F841" w:rsidR="001C5180" w:rsidRPr="001C5180" w:rsidRDefault="004E0B62" w:rsidP="004E0B62">
      <w:pPr>
        <w:pStyle w:val="Proposal"/>
        <w:numPr>
          <w:ilvl w:val="0"/>
          <w:numId w:val="0"/>
        </w:numPr>
        <w:rPr>
          <w:rFonts w:eastAsia="宋体"/>
          <w:b w:val="0"/>
          <w:lang w:eastAsia="zh-CN"/>
        </w:rPr>
      </w:pPr>
      <w:r>
        <w:rPr>
          <w:rFonts w:eastAsia="宋体"/>
          <w:b w:val="0"/>
          <w:lang w:eastAsia="zh-CN"/>
        </w:rPr>
        <w:t xml:space="preserve">Alternative 2 is that we re-use the format of the existing </w:t>
      </w:r>
      <w:r w:rsidRPr="00EC4CD4">
        <w:rPr>
          <w:rFonts w:eastAsia="宋体"/>
          <w:b w:val="0"/>
          <w:lang w:eastAsia="zh-CN"/>
        </w:rPr>
        <w:t>TCI State Indication for UE-specific PDCCH MAC CE</w:t>
      </w:r>
      <w:r>
        <w:rPr>
          <w:rFonts w:eastAsia="宋体"/>
          <w:b w:val="0"/>
          <w:lang w:eastAsia="zh-CN"/>
        </w:rPr>
        <w:t xml:space="preserve">, but it will be identified by a MAC </w:t>
      </w:r>
      <w:r w:rsidR="00BF14C1">
        <w:rPr>
          <w:rFonts w:eastAsia="宋体"/>
          <w:b w:val="0"/>
          <w:lang w:eastAsia="zh-CN"/>
        </w:rPr>
        <w:t>sub header</w:t>
      </w:r>
      <w:r>
        <w:rPr>
          <w:rFonts w:eastAsia="宋体"/>
          <w:b w:val="0"/>
          <w:lang w:eastAsia="zh-CN"/>
        </w:rPr>
        <w:t xml:space="preserve"> with eLCID (see the </w:t>
      </w:r>
      <w:r w:rsidRPr="00F33F9A">
        <w:rPr>
          <w:rFonts w:eastAsia="宋体"/>
          <w:b w:val="0"/>
          <w:lang w:eastAsia="zh-CN"/>
        </w:rPr>
        <w:t>Table 6.2.1-1b Values of one-octet eLCID for DL-SCH</w:t>
      </w:r>
      <w:r>
        <w:rPr>
          <w:rFonts w:eastAsia="宋体"/>
          <w:b w:val="0"/>
          <w:lang w:eastAsia="zh-CN"/>
        </w:rPr>
        <w:t xml:space="preserve">). In this case, the number of reserved bits will not be a problem. </w:t>
      </w:r>
      <w:r w:rsidR="001C5180">
        <w:rPr>
          <w:rFonts w:eastAsia="宋体" w:hint="eastAsia"/>
          <w:b w:val="0"/>
          <w:lang w:eastAsia="zh-CN"/>
        </w:rPr>
        <w:t>T</w:t>
      </w:r>
      <w:r w:rsidR="001C5180">
        <w:rPr>
          <w:rFonts w:eastAsia="宋体"/>
          <w:b w:val="0"/>
          <w:lang w:eastAsia="zh-CN"/>
        </w:rPr>
        <w:t>herefore, we prefer Alternative 2 for this MAC CE design, and it is friendly if RAN4 replies there are more than one TCI state switch MAC CE needs the cross-RRH indication.</w:t>
      </w:r>
    </w:p>
    <w:p w14:paraId="44CB5E71" w14:textId="784C4F46" w:rsidR="004E0B62" w:rsidRDefault="004E0B62" w:rsidP="004E0B62">
      <w:pPr>
        <w:pStyle w:val="Proposal"/>
        <w:rPr>
          <w:rFonts w:eastAsia="宋体"/>
          <w:lang w:eastAsia="zh-CN"/>
        </w:rPr>
      </w:pPr>
      <w:r>
        <w:rPr>
          <w:rFonts w:eastAsia="宋体" w:hint="eastAsia"/>
          <w:lang w:eastAsia="zh-CN"/>
        </w:rPr>
        <w:t>R</w:t>
      </w:r>
      <w:r>
        <w:rPr>
          <w:rFonts w:eastAsia="宋体"/>
          <w:lang w:eastAsia="zh-CN"/>
        </w:rPr>
        <w:t xml:space="preserve">AN2 to agree on re-using the existing structure of </w:t>
      </w:r>
      <w:r w:rsidRPr="00595E32">
        <w:rPr>
          <w:rFonts w:eastAsia="宋体"/>
          <w:lang w:eastAsia="zh-CN"/>
        </w:rPr>
        <w:t>TCI State Indication for UE-specific PDCCH MAC CE</w:t>
      </w:r>
      <w:r>
        <w:rPr>
          <w:rFonts w:eastAsia="宋体"/>
          <w:lang w:eastAsia="zh-CN"/>
        </w:rPr>
        <w:t xml:space="preserve">, and discuss how it is identified. </w:t>
      </w:r>
      <w:r w:rsidR="001C5180">
        <w:rPr>
          <w:rFonts w:eastAsia="宋体"/>
          <w:lang w:eastAsia="zh-CN"/>
        </w:rPr>
        <w:t>Prefer the following Alt2 in the MAC CE design.</w:t>
      </w:r>
    </w:p>
    <w:p w14:paraId="48F2EEF7" w14:textId="3E324104" w:rsidR="004E0B62" w:rsidRDefault="004E0B62" w:rsidP="004E0B62">
      <w:pPr>
        <w:pStyle w:val="Proposal"/>
        <w:numPr>
          <w:ilvl w:val="0"/>
          <w:numId w:val="0"/>
        </w:numPr>
        <w:rPr>
          <w:rFonts w:eastAsia="宋体"/>
          <w:lang w:eastAsia="zh-CN"/>
        </w:rPr>
      </w:pPr>
      <w:r>
        <w:rPr>
          <w:rFonts w:eastAsia="宋体"/>
          <w:lang w:eastAsia="zh-CN"/>
        </w:rPr>
        <w:t>A</w:t>
      </w:r>
      <w:r>
        <w:rPr>
          <w:rFonts w:eastAsia="宋体" w:hint="eastAsia"/>
          <w:lang w:eastAsia="zh-CN"/>
        </w:rPr>
        <w:t>lt</w:t>
      </w:r>
      <w:r>
        <w:rPr>
          <w:rFonts w:eastAsia="宋体"/>
          <w:lang w:eastAsia="zh-CN"/>
        </w:rPr>
        <w:t xml:space="preserve">1: The MAC CE is identified by a MAC </w:t>
      </w:r>
      <w:r w:rsidR="00BF14C1">
        <w:rPr>
          <w:rFonts w:eastAsia="宋体"/>
          <w:lang w:eastAsia="zh-CN"/>
        </w:rPr>
        <w:t>sub header</w:t>
      </w:r>
      <w:r>
        <w:rPr>
          <w:rFonts w:eastAsia="宋体"/>
          <w:lang w:eastAsia="zh-CN"/>
        </w:rPr>
        <w:t xml:space="preserve"> with LCID. In </w:t>
      </w:r>
      <w:r w:rsidRPr="00F33F9A">
        <w:rPr>
          <w:rFonts w:eastAsia="宋体"/>
          <w:lang w:eastAsia="zh-CN"/>
        </w:rPr>
        <w:t>Table 6.2.1-1 Values of LCID for DL-SCH</w:t>
      </w:r>
      <w:r>
        <w:rPr>
          <w:rFonts w:eastAsia="宋体"/>
          <w:lang w:eastAsia="zh-CN"/>
        </w:rPr>
        <w:t xml:space="preserve">, use a reserved LCID value for </w:t>
      </w:r>
      <w:r w:rsidR="001C5180">
        <w:rPr>
          <w:rFonts w:eastAsia="宋体"/>
          <w:lang w:eastAsia="zh-CN"/>
        </w:rPr>
        <w:t>cross</w:t>
      </w:r>
      <w:r w:rsidRPr="00595E32">
        <w:rPr>
          <w:rFonts w:eastAsia="宋体"/>
          <w:lang w:eastAsia="zh-CN"/>
        </w:rPr>
        <w:t>-RRH TCI state switch indication</w:t>
      </w:r>
      <w:r>
        <w:rPr>
          <w:rFonts w:eastAsia="宋体"/>
          <w:lang w:eastAsia="zh-CN"/>
        </w:rPr>
        <w:t>.</w:t>
      </w:r>
    </w:p>
    <w:p w14:paraId="46494D47" w14:textId="7CAC4019" w:rsidR="008A0E3C" w:rsidRPr="004E0B62" w:rsidRDefault="004E0B62" w:rsidP="008A0E3C">
      <w:pPr>
        <w:pStyle w:val="Proposal"/>
        <w:numPr>
          <w:ilvl w:val="0"/>
          <w:numId w:val="0"/>
        </w:numPr>
        <w:rPr>
          <w:rFonts w:eastAsia="宋体"/>
          <w:lang w:eastAsia="zh-CN"/>
        </w:rPr>
      </w:pPr>
      <w:r>
        <w:rPr>
          <w:rFonts w:eastAsia="宋体"/>
          <w:lang w:eastAsia="zh-CN"/>
        </w:rPr>
        <w:t>A</w:t>
      </w:r>
      <w:r>
        <w:rPr>
          <w:rFonts w:eastAsia="宋体" w:hint="eastAsia"/>
          <w:lang w:eastAsia="zh-CN"/>
        </w:rPr>
        <w:t>lt</w:t>
      </w:r>
      <w:r>
        <w:rPr>
          <w:rFonts w:eastAsia="宋体"/>
          <w:lang w:eastAsia="zh-CN"/>
        </w:rPr>
        <w:t xml:space="preserve">2: The MAC CE is identified by a MAC </w:t>
      </w:r>
      <w:r w:rsidR="00BF14C1">
        <w:rPr>
          <w:rFonts w:eastAsia="宋体"/>
          <w:lang w:eastAsia="zh-CN"/>
        </w:rPr>
        <w:t>sub header</w:t>
      </w:r>
      <w:r>
        <w:rPr>
          <w:rFonts w:eastAsia="宋体"/>
          <w:lang w:eastAsia="zh-CN"/>
        </w:rPr>
        <w:t xml:space="preserve"> with eLCID. In</w:t>
      </w:r>
      <w:r w:rsidRPr="00F33F9A">
        <w:t xml:space="preserve"> </w:t>
      </w:r>
      <w:r w:rsidRPr="00F33F9A">
        <w:rPr>
          <w:rFonts w:eastAsia="宋体"/>
          <w:lang w:eastAsia="zh-CN"/>
        </w:rPr>
        <w:t>Table 6.2.1-1b Values of one-octet eLCID for DL-SCH</w:t>
      </w:r>
      <w:r>
        <w:rPr>
          <w:rFonts w:eastAsia="宋体"/>
          <w:lang w:eastAsia="zh-CN"/>
        </w:rPr>
        <w:t xml:space="preserve">, use a reserved one-octet eLCID for </w:t>
      </w:r>
      <w:r w:rsidR="001C5180">
        <w:rPr>
          <w:rFonts w:eastAsia="宋体"/>
          <w:lang w:eastAsia="zh-CN"/>
        </w:rPr>
        <w:t>cross</w:t>
      </w:r>
      <w:r w:rsidRPr="00595E32">
        <w:rPr>
          <w:rFonts w:eastAsia="宋体"/>
          <w:lang w:eastAsia="zh-CN"/>
        </w:rPr>
        <w:t>-RRH TCI state switch indication</w:t>
      </w:r>
      <w:r>
        <w:rPr>
          <w:rFonts w:eastAsia="宋体"/>
          <w:lang w:eastAsia="zh-CN"/>
        </w:rPr>
        <w:t>.</w:t>
      </w:r>
    </w:p>
    <w:p w14:paraId="311F54E6" w14:textId="2B22210B" w:rsidR="006D05F1" w:rsidRDefault="004E0B62" w:rsidP="00D0347C">
      <w:pPr>
        <w:pStyle w:val="Proposal"/>
        <w:numPr>
          <w:ilvl w:val="0"/>
          <w:numId w:val="0"/>
        </w:numPr>
        <w:rPr>
          <w:rFonts w:eastAsia="宋体"/>
          <w:b w:val="0"/>
          <w:lang w:eastAsia="zh-CN"/>
        </w:rPr>
      </w:pPr>
      <w:r w:rsidRPr="004E0B62">
        <w:rPr>
          <w:rFonts w:eastAsia="宋体"/>
          <w:b w:val="0"/>
          <w:lang w:eastAsia="zh-CN"/>
        </w:rPr>
        <w:t>In</w:t>
      </w:r>
      <w:r>
        <w:rPr>
          <w:rFonts w:eastAsia="宋体"/>
          <w:b w:val="0"/>
          <w:lang w:eastAsia="zh-CN"/>
        </w:rPr>
        <w:t xml:space="preserve"> </w:t>
      </w:r>
      <w:r w:rsidR="00006F0B">
        <w:rPr>
          <w:rFonts w:eastAsia="宋体"/>
          <w:b w:val="0"/>
          <w:lang w:eastAsia="zh-CN"/>
        </w:rPr>
        <w:t>the LS [3], there is a questio</w:t>
      </w:r>
      <w:r w:rsidR="006D05F1">
        <w:rPr>
          <w:rFonts w:eastAsia="宋体"/>
          <w:b w:val="0"/>
          <w:lang w:eastAsia="zh-CN"/>
        </w:rPr>
        <w:t xml:space="preserve">n to RAN4 about the UE behaviour </w:t>
      </w:r>
      <w:r w:rsidR="006D05F1" w:rsidRPr="006D05F1">
        <w:rPr>
          <w:rFonts w:eastAsia="宋体"/>
          <w:b w:val="0"/>
          <w:lang w:eastAsia="zh-CN"/>
        </w:rPr>
        <w:t>upon reception of the MAC CE</w:t>
      </w:r>
      <w:r w:rsidR="006D05F1">
        <w:rPr>
          <w:rFonts w:eastAsia="宋体"/>
          <w:b w:val="0"/>
          <w:lang w:eastAsia="zh-CN"/>
        </w:rPr>
        <w:t>: “</w:t>
      </w:r>
      <w:r w:rsidR="006D05F1" w:rsidRPr="006D05F1">
        <w:rPr>
          <w:rFonts w:eastAsia="宋体"/>
          <w:b w:val="0"/>
          <w:lang w:eastAsia="zh-CN"/>
        </w:rPr>
        <w:t>Is it possible to update timing advance upon reception of the MAC CE with indication on the TCI state switch across RRHs and if not should UE stop uplink transmissions?</w:t>
      </w:r>
      <w:r w:rsidR="006D05F1">
        <w:rPr>
          <w:rFonts w:eastAsia="宋体"/>
          <w:b w:val="0"/>
          <w:lang w:eastAsia="zh-CN"/>
        </w:rPr>
        <w:t xml:space="preserve">” Based on our understanding, the UE will do one-shot uplink transmit timing adjustment (if needed) </w:t>
      </w:r>
      <w:r w:rsidR="006D05F1" w:rsidRPr="006D05F1">
        <w:rPr>
          <w:rFonts w:eastAsia="宋体"/>
          <w:b w:val="0"/>
          <w:lang w:eastAsia="zh-CN"/>
        </w:rPr>
        <w:t>upon reception of the MAC CE</w:t>
      </w:r>
      <w:r w:rsidR="006D05F1">
        <w:rPr>
          <w:rFonts w:eastAsia="宋体"/>
          <w:b w:val="0"/>
          <w:lang w:eastAsia="zh-CN"/>
        </w:rPr>
        <w:t>. With this uplink timing adjustment, the uplink transmission should be good to be received by the gNB, and the UE does not stop uplink transmission.</w:t>
      </w:r>
    </w:p>
    <w:tbl>
      <w:tblPr>
        <w:tblStyle w:val="af6"/>
        <w:tblW w:w="0" w:type="auto"/>
        <w:tblLook w:val="04A0" w:firstRow="1" w:lastRow="0" w:firstColumn="1" w:lastColumn="0" w:noHBand="0" w:noVBand="1"/>
      </w:tblPr>
      <w:tblGrid>
        <w:gridCol w:w="9631"/>
      </w:tblGrid>
      <w:tr w:rsidR="006D05F1" w14:paraId="1B4B29AF" w14:textId="77777777" w:rsidTr="006D05F1">
        <w:tc>
          <w:tcPr>
            <w:tcW w:w="9631" w:type="dxa"/>
          </w:tcPr>
          <w:p w14:paraId="18B2B80A" w14:textId="6638906E" w:rsidR="006D05F1" w:rsidRPr="006D05F1" w:rsidRDefault="006D05F1" w:rsidP="006D05F1">
            <w:pPr>
              <w:pStyle w:val="afb"/>
              <w:numPr>
                <w:ilvl w:val="0"/>
                <w:numId w:val="23"/>
              </w:numPr>
              <w:autoSpaceDE w:val="0"/>
              <w:autoSpaceDN w:val="0"/>
              <w:adjustRightInd w:val="0"/>
              <w:snapToGrid w:val="0"/>
              <w:spacing w:before="120" w:beforeAutospacing="1" w:after="120" w:line="259" w:lineRule="auto"/>
              <w:ind w:firstLineChars="0"/>
              <w:jc w:val="both"/>
              <w:rPr>
                <w:rFonts w:ascii="Arial" w:hAnsi="Arial" w:cs="Arial"/>
                <w:bCs/>
                <w:lang w:eastAsia="zh-CN"/>
              </w:rPr>
            </w:pPr>
            <w:r w:rsidRPr="00737EAF">
              <w:rPr>
                <w:rFonts w:ascii="Arial" w:hAnsi="Arial" w:cs="Arial"/>
                <w:bCs/>
                <w:lang w:eastAsia="zh-CN"/>
              </w:rPr>
              <w:t xml:space="preserve">Question 3: What is the intended UE behavior (e.g. regarding timing advance handling) upon reception of the MAC CE </w:t>
            </w:r>
            <w:r w:rsidRPr="00737EAF">
              <w:rPr>
                <w:rFonts w:ascii="Arial" w:hAnsi="Arial" w:cs="Arial"/>
              </w:rPr>
              <w:t>with indication on the TCI state switch across RRHs</w:t>
            </w:r>
            <w:r w:rsidRPr="00737EAF">
              <w:rPr>
                <w:rFonts w:ascii="Arial" w:hAnsi="Arial" w:cs="Arial"/>
                <w:bCs/>
                <w:lang w:eastAsia="zh-CN"/>
              </w:rPr>
              <w:t xml:space="preserve">? For example, Does UE behavior also depend on the existing RRC parameter </w:t>
            </w:r>
            <w:r w:rsidRPr="00737EAF">
              <w:rPr>
                <w:rFonts w:ascii="Arial" w:hAnsi="Arial" w:cs="Arial"/>
                <w:i/>
                <w:iCs/>
              </w:rPr>
              <w:t xml:space="preserve">highSpeedDeploymentTypeFR2? </w:t>
            </w:r>
            <w:r w:rsidRPr="006D05F1">
              <w:rPr>
                <w:rFonts w:ascii="Arial" w:hAnsi="Arial" w:cs="Arial"/>
                <w:highlight w:val="cyan"/>
              </w:rPr>
              <w:t xml:space="preserve">Is it </w:t>
            </w:r>
            <w:r w:rsidRPr="006D05F1">
              <w:rPr>
                <w:rFonts w:ascii="Arial" w:hAnsi="Arial" w:cs="Arial"/>
                <w:iCs/>
                <w:noProof/>
                <w:highlight w:val="cyan"/>
              </w:rPr>
              <w:t>possible to update timing advance upon reception of the MAC CE with indication on the TCI state switch across RRHs and if not should UE stop uplink transmissions</w:t>
            </w:r>
            <w:r w:rsidRPr="006D05F1">
              <w:rPr>
                <w:rFonts w:ascii="Arial" w:hAnsi="Arial" w:cs="Arial"/>
                <w:bCs/>
                <w:highlight w:val="cyan"/>
                <w:lang w:eastAsia="zh-CN"/>
              </w:rPr>
              <w:t>?</w:t>
            </w:r>
          </w:p>
        </w:tc>
      </w:tr>
    </w:tbl>
    <w:p w14:paraId="518323BE" w14:textId="550D91EA" w:rsidR="009F4A16" w:rsidRDefault="00A6028E" w:rsidP="009F4A16">
      <w:pPr>
        <w:pStyle w:val="Proposal"/>
        <w:rPr>
          <w:rFonts w:eastAsia="宋体"/>
          <w:lang w:eastAsia="zh-CN"/>
        </w:rPr>
      </w:pPr>
      <w:r w:rsidRPr="00A6028E">
        <w:rPr>
          <w:rFonts w:eastAsia="宋体"/>
          <w:lang w:eastAsia="zh-CN"/>
        </w:rPr>
        <w:t xml:space="preserve">The UE does not stop uplink transmission after receiving the </w:t>
      </w:r>
      <w:r w:rsidR="001C5180">
        <w:rPr>
          <w:rFonts w:eastAsia="宋体"/>
          <w:lang w:eastAsia="zh-CN"/>
        </w:rPr>
        <w:t>cross</w:t>
      </w:r>
      <w:r w:rsidRPr="00A6028E">
        <w:rPr>
          <w:rFonts w:eastAsia="宋体"/>
          <w:lang w:eastAsia="zh-CN"/>
        </w:rPr>
        <w:t xml:space="preserve">-RRH </w:t>
      </w:r>
      <w:r w:rsidR="00CA7DD8" w:rsidRPr="00595E32">
        <w:rPr>
          <w:rFonts w:eastAsia="宋体"/>
          <w:lang w:eastAsia="zh-CN"/>
        </w:rPr>
        <w:t>TCI state switch indication</w:t>
      </w:r>
      <w:r w:rsidR="00CA7DD8" w:rsidRPr="00A6028E">
        <w:rPr>
          <w:rFonts w:eastAsia="宋体"/>
          <w:lang w:eastAsia="zh-CN"/>
        </w:rPr>
        <w:t xml:space="preserve"> </w:t>
      </w:r>
      <w:r w:rsidR="00CA7DD8">
        <w:rPr>
          <w:rFonts w:eastAsia="宋体"/>
          <w:lang w:eastAsia="zh-CN"/>
        </w:rPr>
        <w:t>MAC CE</w:t>
      </w:r>
      <w:r w:rsidRPr="00A6028E">
        <w:rPr>
          <w:rFonts w:eastAsia="宋体"/>
          <w:lang w:eastAsia="zh-CN"/>
        </w:rPr>
        <w:t>.</w:t>
      </w:r>
    </w:p>
    <w:p w14:paraId="04A39C0C" w14:textId="77777777" w:rsidR="009F4A16" w:rsidRPr="009F4A16" w:rsidRDefault="009F4A16" w:rsidP="009F4A16">
      <w:pPr>
        <w:pStyle w:val="Proposal"/>
        <w:numPr>
          <w:ilvl w:val="0"/>
          <w:numId w:val="0"/>
        </w:numPr>
        <w:rPr>
          <w:rFonts w:eastAsia="宋体"/>
          <w:lang w:eastAsia="zh-CN"/>
        </w:rPr>
      </w:pPr>
    </w:p>
    <w:p w14:paraId="307C1637" w14:textId="7AD2C2ED" w:rsidR="008B01F5" w:rsidRDefault="008B01F5" w:rsidP="008B01F5">
      <w:pPr>
        <w:pStyle w:val="21"/>
        <w:rPr>
          <w:rFonts w:eastAsia="宋体"/>
          <w:lang w:eastAsia="zh-CN"/>
        </w:rPr>
      </w:pPr>
      <w:r>
        <w:rPr>
          <w:rFonts w:eastAsia="宋体" w:hint="eastAsia"/>
          <w:lang w:eastAsia="zh-CN"/>
        </w:rPr>
        <w:t>2</w:t>
      </w:r>
      <w:r w:rsidR="00081E9F">
        <w:rPr>
          <w:rFonts w:eastAsia="宋体"/>
          <w:lang w:eastAsia="zh-CN"/>
        </w:rPr>
        <w:t>.2</w:t>
      </w:r>
      <w:r w:rsidR="0008553F">
        <w:rPr>
          <w:rFonts w:eastAsia="宋体"/>
          <w:lang w:eastAsia="zh-CN"/>
        </w:rPr>
        <w:t xml:space="preserve"> </w:t>
      </w:r>
      <w:r w:rsidR="00E67FBD">
        <w:rPr>
          <w:rFonts w:eastAsia="宋体" w:hint="eastAsia"/>
          <w:lang w:eastAsia="zh-CN"/>
        </w:rPr>
        <w:t>Impacts</w:t>
      </w:r>
      <w:r w:rsidR="00E67FBD">
        <w:rPr>
          <w:rFonts w:eastAsia="宋体"/>
          <w:lang w:eastAsia="zh-CN"/>
        </w:rPr>
        <w:t xml:space="preserve"> to </w:t>
      </w:r>
      <w:r w:rsidR="00773AA8">
        <w:rPr>
          <w:rFonts w:eastAsia="宋体"/>
          <w:lang w:eastAsia="zh-CN"/>
        </w:rPr>
        <w:t>RRC</w:t>
      </w:r>
      <w:r w:rsidR="0008553F">
        <w:rPr>
          <w:rFonts w:eastAsia="宋体"/>
          <w:lang w:eastAsia="zh-CN"/>
        </w:rPr>
        <w:t xml:space="preserve"> </w:t>
      </w:r>
      <w:r w:rsidR="00E67FBD">
        <w:rPr>
          <w:rFonts w:eastAsia="宋体"/>
          <w:lang w:eastAsia="zh-CN"/>
        </w:rPr>
        <w:t>layer</w:t>
      </w:r>
    </w:p>
    <w:p w14:paraId="42A21D08" w14:textId="4FDC0235" w:rsidR="00765580" w:rsidRDefault="008704DF" w:rsidP="00773AA8">
      <w:pPr>
        <w:rPr>
          <w:rFonts w:eastAsia="宋体"/>
          <w:lang w:eastAsia="zh-CN"/>
        </w:rPr>
      </w:pPr>
      <w:r>
        <w:rPr>
          <w:rFonts w:eastAsia="宋体"/>
          <w:lang w:eastAsia="zh-CN"/>
        </w:rPr>
        <w:t xml:space="preserve">In Rel-17, the RRC field </w:t>
      </w:r>
      <w:r w:rsidRPr="008704DF">
        <w:rPr>
          <w:rFonts w:eastAsia="宋体"/>
          <w:i/>
          <w:iCs/>
          <w:lang w:eastAsia="zh-CN"/>
        </w:rPr>
        <w:t>highSpeedLargeOneStepUL-TimingFR2-</w:t>
      </w:r>
      <w:r>
        <w:rPr>
          <w:rFonts w:eastAsia="宋体"/>
          <w:lang w:eastAsia="zh-CN"/>
        </w:rPr>
        <w:t>r17 was introduced</w:t>
      </w:r>
      <w:r w:rsidR="00C51EA2">
        <w:rPr>
          <w:rFonts w:eastAsia="宋体"/>
          <w:lang w:eastAsia="zh-CN"/>
        </w:rPr>
        <w:t>, and it can be used</w:t>
      </w:r>
      <w:r>
        <w:rPr>
          <w:rFonts w:eastAsia="宋体"/>
          <w:lang w:eastAsia="zh-CN"/>
        </w:rPr>
        <w:t xml:space="preserve"> to enable or disable the one-shot upli</w:t>
      </w:r>
      <w:r w:rsidR="004D318D">
        <w:rPr>
          <w:rFonts w:eastAsia="宋体"/>
          <w:lang w:eastAsia="zh-CN"/>
        </w:rPr>
        <w:t>nk timing adjustment feature. When</w:t>
      </w:r>
      <w:r>
        <w:rPr>
          <w:rFonts w:eastAsia="宋体"/>
          <w:lang w:eastAsia="zh-CN"/>
        </w:rPr>
        <w:t xml:space="preserve"> it is enabled, the UE evaluates the DL timing difference between </w:t>
      </w:r>
      <w:r w:rsidR="00A13071">
        <w:rPr>
          <w:rFonts w:eastAsia="宋体"/>
          <w:lang w:eastAsia="zh-CN"/>
        </w:rPr>
        <w:t>two RRHs/TCI states</w:t>
      </w:r>
      <w:r w:rsidR="00506ABE">
        <w:rPr>
          <w:rFonts w:eastAsia="宋体"/>
          <w:lang w:eastAsia="zh-CN"/>
        </w:rPr>
        <w:t>, and then i</w:t>
      </w:r>
      <w:r w:rsidR="00A13071">
        <w:rPr>
          <w:rFonts w:eastAsia="宋体"/>
          <w:lang w:eastAsia="zh-CN"/>
        </w:rPr>
        <w:t xml:space="preserve">f the difference is larger than the threshold, the UE does the one-shot uplink timing adjustment. </w:t>
      </w:r>
    </w:p>
    <w:p w14:paraId="77EC6F91" w14:textId="1AD30733" w:rsidR="00732F14" w:rsidRPr="003F057D" w:rsidRDefault="00765580" w:rsidP="00D617D8">
      <w:pPr>
        <w:rPr>
          <w:rFonts w:eastAsia="宋体"/>
          <w:lang w:eastAsia="zh-CN"/>
        </w:rPr>
      </w:pPr>
      <w:r>
        <w:rPr>
          <w:rFonts w:eastAsia="宋体" w:hint="eastAsia"/>
          <w:lang w:eastAsia="zh-CN"/>
        </w:rPr>
        <w:t>A</w:t>
      </w:r>
      <w:r>
        <w:rPr>
          <w:rFonts w:eastAsia="宋体"/>
          <w:lang w:eastAsia="zh-CN"/>
        </w:rPr>
        <w:t>ccording to the RAN4 agreement as extracted below,</w:t>
      </w:r>
      <w:r w:rsidR="009828C4">
        <w:rPr>
          <w:rFonts w:eastAsia="宋体"/>
          <w:lang w:eastAsia="zh-CN"/>
        </w:rPr>
        <w:t xml:space="preserve"> we observe that </w:t>
      </w:r>
      <w:r>
        <w:rPr>
          <w:rFonts w:eastAsia="宋体"/>
          <w:lang w:eastAsia="zh-CN"/>
        </w:rPr>
        <w:t xml:space="preserve">RAN4 </w:t>
      </w:r>
      <w:r w:rsidR="00A94969">
        <w:rPr>
          <w:rFonts w:eastAsia="宋体"/>
          <w:lang w:eastAsia="zh-CN"/>
        </w:rPr>
        <w:t>has agreed</w:t>
      </w:r>
      <w:r>
        <w:rPr>
          <w:rFonts w:eastAsia="宋体"/>
          <w:lang w:eastAsia="zh-CN"/>
        </w:rPr>
        <w:t xml:space="preserve"> to re-use the Rel-17 RRC signalling </w:t>
      </w:r>
      <w:r w:rsidRPr="008704DF">
        <w:rPr>
          <w:rFonts w:eastAsia="宋体"/>
          <w:i/>
          <w:iCs/>
          <w:lang w:eastAsia="zh-CN"/>
        </w:rPr>
        <w:t>highSpeedLargeOneStepUL-TimingFR2-</w:t>
      </w:r>
      <w:r>
        <w:rPr>
          <w:rFonts w:eastAsia="宋体"/>
          <w:lang w:eastAsia="zh-CN"/>
        </w:rPr>
        <w:t xml:space="preserve">r17 to enable or disable the Rel-18 </w:t>
      </w:r>
      <w:r w:rsidR="00E171D2">
        <w:rPr>
          <w:rFonts w:eastAsia="宋体"/>
          <w:lang w:eastAsia="zh-CN"/>
        </w:rPr>
        <w:t xml:space="preserve">cross-RRH indication </w:t>
      </w:r>
      <w:r>
        <w:rPr>
          <w:rFonts w:eastAsia="宋体"/>
          <w:lang w:eastAsia="zh-CN"/>
        </w:rPr>
        <w:t xml:space="preserve">feature. </w:t>
      </w:r>
    </w:p>
    <w:tbl>
      <w:tblPr>
        <w:tblStyle w:val="af6"/>
        <w:tblW w:w="0" w:type="auto"/>
        <w:tblLook w:val="04A0" w:firstRow="1" w:lastRow="0" w:firstColumn="1" w:lastColumn="0" w:noHBand="0" w:noVBand="1"/>
      </w:tblPr>
      <w:tblGrid>
        <w:gridCol w:w="9631"/>
      </w:tblGrid>
      <w:tr w:rsidR="00765580" w14:paraId="65AE9AF9" w14:textId="77777777" w:rsidTr="00765580">
        <w:tc>
          <w:tcPr>
            <w:tcW w:w="9631" w:type="dxa"/>
          </w:tcPr>
          <w:p w14:paraId="69881E70" w14:textId="02418BBD" w:rsidR="00765580" w:rsidRPr="00D617D8" w:rsidRDefault="00765580" w:rsidP="00773AA8">
            <w:pPr>
              <w:rPr>
                <w:rFonts w:eastAsia="宋体"/>
                <w:lang w:val="en-US" w:eastAsia="zh-CN"/>
              </w:rPr>
            </w:pPr>
            <w:r>
              <w:rPr>
                <w:rFonts w:eastAsia="宋体" w:hint="eastAsia"/>
                <w:lang w:eastAsia="zh-CN"/>
              </w:rPr>
              <w:t>R</w:t>
            </w:r>
            <w:r>
              <w:rPr>
                <w:rFonts w:eastAsia="宋体"/>
                <w:lang w:eastAsia="zh-CN"/>
              </w:rPr>
              <w:t xml:space="preserve">4-2310042, </w:t>
            </w:r>
            <w:r w:rsidRPr="00765580">
              <w:rPr>
                <w:rFonts w:eastAsia="宋体"/>
                <w:lang w:eastAsia="zh-CN"/>
              </w:rPr>
              <w:t>WF on FR2 HST RRM requirements (part 2)</w:t>
            </w:r>
          </w:p>
          <w:p w14:paraId="26049A70" w14:textId="77777777" w:rsidR="00765580" w:rsidRPr="00C7621B" w:rsidRDefault="00765580" w:rsidP="00765580">
            <w:pPr>
              <w:rPr>
                <w:rFonts w:eastAsiaTheme="minorEastAsia"/>
                <w:b/>
                <w:bCs/>
                <w:iCs/>
                <w:u w:val="single"/>
                <w:lang w:val="en-US" w:eastAsia="zh-CN"/>
              </w:rPr>
            </w:pPr>
            <w:r w:rsidRPr="00C7621B">
              <w:rPr>
                <w:rFonts w:eastAsiaTheme="minorEastAsia"/>
                <w:b/>
                <w:bCs/>
                <w:iCs/>
                <w:u w:val="single"/>
                <w:lang w:val="en-US" w:eastAsia="zh-CN"/>
              </w:rPr>
              <w:t>Issue 1-1-2: Conditions to apply one-shot large timing adjustment</w:t>
            </w:r>
          </w:p>
          <w:p w14:paraId="19A575CF" w14:textId="77777777" w:rsidR="00765580" w:rsidRPr="00C7621B" w:rsidRDefault="00765580" w:rsidP="00765580">
            <w:pPr>
              <w:rPr>
                <w:b/>
                <w:lang w:val="en-US" w:eastAsia="zh-CN"/>
              </w:rPr>
            </w:pPr>
            <w:r w:rsidRPr="00C7621B">
              <w:rPr>
                <w:b/>
                <w:lang w:val="en-US" w:eastAsia="zh-CN"/>
              </w:rPr>
              <w:t>Agreement:</w:t>
            </w:r>
          </w:p>
          <w:p w14:paraId="7BA545BC" w14:textId="77777777" w:rsidR="00765580" w:rsidRPr="00FA6987" w:rsidRDefault="00765580" w:rsidP="00765580">
            <w:pPr>
              <w:pStyle w:val="afb"/>
              <w:numPr>
                <w:ilvl w:val="0"/>
                <w:numId w:val="21"/>
              </w:numPr>
              <w:overflowPunct w:val="0"/>
              <w:autoSpaceDE w:val="0"/>
              <w:autoSpaceDN w:val="0"/>
              <w:adjustRightInd w:val="0"/>
              <w:spacing w:after="120"/>
              <w:ind w:firstLineChars="0"/>
              <w:textAlignment w:val="baseline"/>
              <w:rPr>
                <w:color w:val="000000" w:themeColor="text1"/>
                <w:szCs w:val="24"/>
                <w:lang w:val="en-US" w:eastAsia="zh-CN"/>
              </w:rPr>
            </w:pPr>
            <w:r w:rsidRPr="00FA6987">
              <w:rPr>
                <w:color w:val="000000" w:themeColor="text1"/>
                <w:szCs w:val="24"/>
                <w:lang w:val="en-US" w:eastAsia="zh-CN"/>
              </w:rPr>
              <w:t>The condition for UE to apply one-shot large uplink timing adjustment at TCI state switch:</w:t>
            </w:r>
          </w:p>
          <w:p w14:paraId="0E713EB4" w14:textId="77777777" w:rsidR="00765580" w:rsidRPr="00FA6987" w:rsidRDefault="00765580" w:rsidP="00765580">
            <w:pPr>
              <w:pStyle w:val="afb"/>
              <w:numPr>
                <w:ilvl w:val="1"/>
                <w:numId w:val="21"/>
              </w:numPr>
              <w:overflowPunct w:val="0"/>
              <w:autoSpaceDE w:val="0"/>
              <w:autoSpaceDN w:val="0"/>
              <w:adjustRightInd w:val="0"/>
              <w:spacing w:after="120"/>
              <w:ind w:firstLineChars="0"/>
              <w:textAlignment w:val="baseline"/>
              <w:rPr>
                <w:color w:val="000000" w:themeColor="text1"/>
                <w:szCs w:val="24"/>
                <w:lang w:val="en-US" w:eastAsia="zh-CN"/>
              </w:rPr>
            </w:pPr>
            <w:r w:rsidRPr="00FA6987">
              <w:rPr>
                <w:color w:val="000000" w:themeColor="text1"/>
                <w:szCs w:val="24"/>
                <w:lang w:val="en-US" w:eastAsia="zh-CN"/>
              </w:rPr>
              <w:t>UE capability to support the cross-RRH TCI state switching with MAC-CE based network signaling assistance</w:t>
            </w:r>
          </w:p>
          <w:p w14:paraId="297F272E" w14:textId="77777777" w:rsidR="00765580" w:rsidRPr="00FA6987" w:rsidRDefault="00765580" w:rsidP="00765580">
            <w:pPr>
              <w:pStyle w:val="afb"/>
              <w:numPr>
                <w:ilvl w:val="1"/>
                <w:numId w:val="21"/>
              </w:numPr>
              <w:overflowPunct w:val="0"/>
              <w:autoSpaceDE w:val="0"/>
              <w:autoSpaceDN w:val="0"/>
              <w:adjustRightInd w:val="0"/>
              <w:spacing w:after="120"/>
              <w:ind w:firstLineChars="0"/>
              <w:textAlignment w:val="baseline"/>
              <w:rPr>
                <w:color w:val="000000" w:themeColor="text1"/>
                <w:szCs w:val="24"/>
                <w:lang w:val="en-US" w:eastAsia="zh-CN"/>
              </w:rPr>
            </w:pPr>
            <w:r w:rsidRPr="00FA6987">
              <w:rPr>
                <w:color w:val="000000" w:themeColor="text1"/>
                <w:szCs w:val="24"/>
                <w:lang w:val="en-US" w:eastAsia="zh-CN"/>
              </w:rPr>
              <w:t xml:space="preserve">NW flag signaling </w:t>
            </w:r>
            <w:r w:rsidRPr="00C034BA">
              <w:rPr>
                <w:i/>
                <w:iCs/>
                <w:color w:val="000000" w:themeColor="text1"/>
                <w:szCs w:val="24"/>
                <w:lang w:val="en-US" w:eastAsia="zh-CN"/>
              </w:rPr>
              <w:t>highSpeedMeasFlagFR2-r17</w:t>
            </w:r>
            <w:r w:rsidRPr="00FA6987">
              <w:rPr>
                <w:color w:val="000000" w:themeColor="text1"/>
                <w:szCs w:val="24"/>
                <w:lang w:val="en-US" w:eastAsia="zh-CN"/>
              </w:rPr>
              <w:t xml:space="preserve"> to indicate UE be in the HST scenario</w:t>
            </w:r>
          </w:p>
          <w:p w14:paraId="7C8DC43F" w14:textId="07ADD7A1" w:rsidR="00765580" w:rsidRPr="005D14FE" w:rsidRDefault="00765580" w:rsidP="005D14FE">
            <w:pPr>
              <w:pStyle w:val="afb"/>
              <w:numPr>
                <w:ilvl w:val="1"/>
                <w:numId w:val="21"/>
              </w:numPr>
              <w:overflowPunct w:val="0"/>
              <w:autoSpaceDE w:val="0"/>
              <w:autoSpaceDN w:val="0"/>
              <w:adjustRightInd w:val="0"/>
              <w:spacing w:after="120"/>
              <w:ind w:firstLineChars="0"/>
              <w:textAlignment w:val="baseline"/>
              <w:rPr>
                <w:color w:val="000000" w:themeColor="text1"/>
                <w:szCs w:val="24"/>
                <w:lang w:val="en-US" w:eastAsia="zh-CN"/>
              </w:rPr>
            </w:pPr>
            <w:r w:rsidRPr="005D14FE">
              <w:rPr>
                <w:color w:val="000000" w:themeColor="text1"/>
                <w:szCs w:val="24"/>
                <w:highlight w:val="cyan"/>
                <w:lang w:eastAsia="zh-CN"/>
              </w:rPr>
              <w:t>Reuse Rel-17 large one step UL timing adjustment signalling (</w:t>
            </w:r>
            <w:r w:rsidRPr="005D14FE">
              <w:rPr>
                <w:rFonts w:eastAsia="宋体"/>
                <w:i/>
                <w:iCs/>
                <w:highlight w:val="cyan"/>
                <w:lang w:val="en-US"/>
              </w:rPr>
              <w:t>highSpeedLargeOneStepUL-TimingFR2-r17</w:t>
            </w:r>
            <w:r w:rsidRPr="005D14FE">
              <w:rPr>
                <w:rFonts w:eastAsia="宋体"/>
                <w:i/>
                <w:iCs/>
                <w:highlight w:val="cyan"/>
              </w:rPr>
              <w:t xml:space="preserve"> </w:t>
            </w:r>
            <w:r w:rsidRPr="005D14FE">
              <w:rPr>
                <w:rFonts w:eastAsia="宋体"/>
                <w:highlight w:val="cyan"/>
              </w:rPr>
              <w:t>NW signalling</w:t>
            </w:r>
            <w:r>
              <w:rPr>
                <w:rFonts w:eastAsia="宋体"/>
              </w:rPr>
              <w:t xml:space="preserve"> and </w:t>
            </w:r>
            <w:r w:rsidRPr="00412E6D">
              <w:rPr>
                <w:rFonts w:eastAsia="宋体"/>
              </w:rPr>
              <w:t>[</w:t>
            </w:r>
            <w:r w:rsidRPr="00412E6D">
              <w:rPr>
                <w:rFonts w:eastAsia="宋体"/>
                <w:i/>
                <w:iCs/>
              </w:rPr>
              <w:t>largeOneStepUL-timingFR2-r17</w:t>
            </w:r>
            <w:r w:rsidRPr="00412E6D">
              <w:rPr>
                <w:rFonts w:eastAsia="宋体"/>
              </w:rPr>
              <w:t xml:space="preserve">] </w:t>
            </w:r>
            <w:r>
              <w:rPr>
                <w:rFonts w:eastAsia="宋体"/>
              </w:rPr>
              <w:t xml:space="preserve">UE </w:t>
            </w:r>
            <w:r w:rsidRPr="00412E6D">
              <w:rPr>
                <w:rFonts w:eastAsia="宋体"/>
              </w:rPr>
              <w:t>capability</w:t>
            </w:r>
            <w:r>
              <w:rPr>
                <w:color w:val="000000" w:themeColor="text1"/>
                <w:szCs w:val="24"/>
                <w:lang w:eastAsia="zh-CN"/>
              </w:rPr>
              <w:t>)</w:t>
            </w:r>
          </w:p>
        </w:tc>
      </w:tr>
    </w:tbl>
    <w:p w14:paraId="44D31E14" w14:textId="77777777" w:rsidR="007D7B84" w:rsidRDefault="007D7B84" w:rsidP="00D617D8">
      <w:pPr>
        <w:spacing w:before="180"/>
        <w:rPr>
          <w:rFonts w:eastAsia="宋体"/>
          <w:lang w:eastAsia="zh-CN"/>
        </w:rPr>
      </w:pPr>
    </w:p>
    <w:p w14:paraId="112DF4CA" w14:textId="5D76FBAB" w:rsidR="007D7B84" w:rsidRDefault="007D7B84" w:rsidP="00D617D8">
      <w:pPr>
        <w:spacing w:before="180"/>
        <w:rPr>
          <w:rFonts w:eastAsia="宋体"/>
          <w:lang w:eastAsia="zh-CN"/>
        </w:rPr>
      </w:pPr>
      <w:r>
        <w:rPr>
          <w:rFonts w:eastAsia="宋体" w:hint="eastAsia"/>
          <w:lang w:eastAsia="zh-CN"/>
        </w:rPr>
        <w:lastRenderedPageBreak/>
        <w:t>H</w:t>
      </w:r>
      <w:r>
        <w:rPr>
          <w:rFonts w:eastAsia="宋体"/>
          <w:lang w:eastAsia="zh-CN"/>
        </w:rPr>
        <w:t xml:space="preserve">owever, for the UE supporting both Rel-17 one-shot UL timing adjustment feature and Rel-18 UL timing adjustment (with the cross-RRH indication), if we just reuse the Rel-17 RRC configuration signalling, the UE may not know whether to </w:t>
      </w:r>
      <w:r w:rsidR="00BF14C1">
        <w:rPr>
          <w:rFonts w:eastAsia="宋体"/>
          <w:lang w:eastAsia="zh-CN"/>
        </w:rPr>
        <w:t>enable</w:t>
      </w:r>
      <w:r>
        <w:rPr>
          <w:rFonts w:eastAsia="宋体"/>
          <w:lang w:eastAsia="zh-CN"/>
        </w:rPr>
        <w:t xml:space="preserve"> Rel-18 feature or not. The same problem also applies to gNB side.</w:t>
      </w:r>
    </w:p>
    <w:p w14:paraId="54E2548E" w14:textId="694695C4" w:rsidR="00773AA8" w:rsidRDefault="007D7B84" w:rsidP="007D7B84">
      <w:pPr>
        <w:spacing w:before="180"/>
        <w:rPr>
          <w:rFonts w:eastAsia="宋体"/>
          <w:lang w:eastAsia="zh-CN"/>
        </w:rPr>
      </w:pPr>
      <w:r>
        <w:rPr>
          <w:rFonts w:eastAsia="宋体" w:hint="eastAsia"/>
          <w:lang w:eastAsia="zh-CN"/>
        </w:rPr>
        <w:t>I</w:t>
      </w:r>
      <w:r>
        <w:rPr>
          <w:rFonts w:eastAsia="宋体"/>
          <w:lang w:eastAsia="zh-CN"/>
        </w:rPr>
        <w:t xml:space="preserve">n order to solve the issue, </w:t>
      </w:r>
      <w:r w:rsidR="00A13071">
        <w:rPr>
          <w:rFonts w:eastAsia="宋体"/>
          <w:lang w:eastAsia="zh-CN"/>
        </w:rPr>
        <w:t xml:space="preserve">a new RRC field for enabling the Rel-18 uplink timing adjustment feature </w:t>
      </w:r>
      <w:r>
        <w:rPr>
          <w:rFonts w:eastAsia="宋体"/>
          <w:lang w:eastAsia="zh-CN"/>
        </w:rPr>
        <w:t>can be considered</w:t>
      </w:r>
      <w:r w:rsidR="00A13071">
        <w:rPr>
          <w:rFonts w:eastAsia="宋体"/>
          <w:lang w:eastAsia="zh-CN"/>
        </w:rPr>
        <w:t>.</w:t>
      </w:r>
    </w:p>
    <w:p w14:paraId="3D3D48FF" w14:textId="36102F5C" w:rsidR="00732F14" w:rsidRPr="00D617D8" w:rsidRDefault="00732F14" w:rsidP="00773AA8">
      <w:pPr>
        <w:rPr>
          <w:rFonts w:eastAsia="宋体"/>
          <w:b/>
          <w:lang w:eastAsia="zh-CN"/>
        </w:rPr>
      </w:pPr>
      <w:r w:rsidRPr="00D617D8">
        <w:rPr>
          <w:rFonts w:eastAsia="宋体"/>
          <w:b/>
          <w:lang w:eastAsia="zh-CN"/>
        </w:rPr>
        <w:t>Observation</w:t>
      </w:r>
      <w:r w:rsidR="00E171D2" w:rsidRPr="00D617D8">
        <w:rPr>
          <w:rFonts w:eastAsia="宋体"/>
          <w:b/>
          <w:lang w:eastAsia="zh-CN"/>
        </w:rPr>
        <w:t xml:space="preserve"> 1</w:t>
      </w:r>
      <w:r w:rsidRPr="00D617D8">
        <w:rPr>
          <w:rFonts w:eastAsia="宋体"/>
          <w:b/>
          <w:lang w:eastAsia="zh-CN"/>
        </w:rPr>
        <w:t xml:space="preserve">: </w:t>
      </w:r>
      <w:r w:rsidR="00BB4646" w:rsidRPr="00D617D8">
        <w:rPr>
          <w:rFonts w:eastAsia="宋体"/>
          <w:b/>
          <w:lang w:eastAsia="zh-CN"/>
        </w:rPr>
        <w:t xml:space="preserve">If </w:t>
      </w:r>
      <w:r w:rsidR="00A94969">
        <w:rPr>
          <w:rFonts w:eastAsia="宋体"/>
          <w:b/>
          <w:lang w:eastAsia="zh-CN"/>
        </w:rPr>
        <w:t>the UE</w:t>
      </w:r>
      <w:r w:rsidR="00BB4646" w:rsidRPr="00D617D8">
        <w:rPr>
          <w:rFonts w:eastAsia="宋体"/>
          <w:b/>
          <w:lang w:eastAsia="zh-CN"/>
        </w:rPr>
        <w:t xml:space="preserve"> supports both Rel-17 </w:t>
      </w:r>
      <w:r w:rsidR="00E171D2" w:rsidRPr="00D617D8">
        <w:rPr>
          <w:rFonts w:eastAsia="宋体"/>
          <w:b/>
          <w:lang w:eastAsia="zh-CN"/>
        </w:rPr>
        <w:t xml:space="preserve">one-shot UL timing adjustment </w:t>
      </w:r>
      <w:r w:rsidR="00BB4646" w:rsidRPr="00D617D8">
        <w:rPr>
          <w:rFonts w:eastAsia="宋体"/>
          <w:b/>
          <w:lang w:eastAsia="zh-CN"/>
        </w:rPr>
        <w:t>feature and Rel-18</w:t>
      </w:r>
      <w:r w:rsidR="00E171D2" w:rsidRPr="00D617D8">
        <w:rPr>
          <w:rFonts w:eastAsia="宋体"/>
          <w:b/>
          <w:lang w:eastAsia="zh-CN"/>
        </w:rPr>
        <w:t xml:space="preserve"> UL timing adjustment with the cross-RRH indication</w:t>
      </w:r>
      <w:r w:rsidR="00BB4646" w:rsidRPr="00D617D8">
        <w:rPr>
          <w:rFonts w:eastAsia="宋体"/>
          <w:b/>
          <w:lang w:eastAsia="zh-CN"/>
        </w:rPr>
        <w:t xml:space="preserve"> feature, reusing the Rel-17</w:t>
      </w:r>
      <w:r w:rsidR="002C07DB">
        <w:rPr>
          <w:rFonts w:eastAsia="宋体"/>
          <w:b/>
          <w:lang w:eastAsia="zh-CN"/>
        </w:rPr>
        <w:t xml:space="preserve"> configuration</w:t>
      </w:r>
      <w:r w:rsidR="00BB4646" w:rsidRPr="00D617D8">
        <w:rPr>
          <w:rFonts w:eastAsia="宋体"/>
          <w:b/>
          <w:lang w:eastAsia="zh-CN"/>
        </w:rPr>
        <w:t xml:space="preserve"> signalling is not </w:t>
      </w:r>
      <w:r w:rsidR="00E171D2" w:rsidRPr="00D617D8">
        <w:rPr>
          <w:rFonts w:eastAsia="宋体"/>
          <w:b/>
          <w:lang w:eastAsia="zh-CN"/>
        </w:rPr>
        <w:t>sufficient</w:t>
      </w:r>
      <w:r w:rsidR="00BB4646" w:rsidRPr="00D617D8">
        <w:rPr>
          <w:rFonts w:eastAsia="宋体"/>
          <w:b/>
          <w:lang w:eastAsia="zh-CN"/>
        </w:rPr>
        <w:t>.</w:t>
      </w:r>
    </w:p>
    <w:p w14:paraId="6E15D09A" w14:textId="5318FF87" w:rsidR="00A13071" w:rsidRDefault="00732F14" w:rsidP="00773AA8">
      <w:pPr>
        <w:pStyle w:val="Proposal"/>
        <w:rPr>
          <w:rFonts w:eastAsia="宋体"/>
          <w:lang w:eastAsia="zh-CN"/>
        </w:rPr>
      </w:pPr>
      <w:r>
        <w:rPr>
          <w:rFonts w:eastAsia="宋体"/>
          <w:lang w:eastAsia="zh-CN"/>
        </w:rPr>
        <w:t>Introduce a</w:t>
      </w:r>
      <w:r w:rsidR="00A13071">
        <w:rPr>
          <w:rFonts w:eastAsia="宋体"/>
          <w:lang w:eastAsia="zh-CN"/>
        </w:rPr>
        <w:t xml:space="preserve"> new RRC field for enabling the Rel-18 </w:t>
      </w:r>
      <w:r w:rsidR="001C5180">
        <w:rPr>
          <w:rFonts w:eastAsia="宋体"/>
          <w:lang w:eastAsia="zh-CN"/>
        </w:rPr>
        <w:t>cross</w:t>
      </w:r>
      <w:r w:rsidR="00F0314B">
        <w:rPr>
          <w:rFonts w:eastAsia="宋体"/>
          <w:lang w:eastAsia="zh-CN"/>
        </w:rPr>
        <w:t>-RRH</w:t>
      </w:r>
      <w:r w:rsidR="00CA7DD8">
        <w:rPr>
          <w:rFonts w:eastAsia="宋体"/>
          <w:lang w:eastAsia="zh-CN"/>
        </w:rPr>
        <w:t xml:space="preserve"> TCI state switch</w:t>
      </w:r>
      <w:r w:rsidR="00F0314B">
        <w:rPr>
          <w:rFonts w:eastAsia="宋体"/>
          <w:lang w:eastAsia="zh-CN"/>
        </w:rPr>
        <w:t xml:space="preserve"> indication</w:t>
      </w:r>
      <w:r w:rsidR="00E171D2">
        <w:rPr>
          <w:rFonts w:eastAsia="宋体"/>
          <w:lang w:eastAsia="zh-CN"/>
        </w:rPr>
        <w:t>.</w:t>
      </w:r>
    </w:p>
    <w:p w14:paraId="010FCFF0" w14:textId="77777777" w:rsidR="00F2604A" w:rsidRPr="00A13071" w:rsidRDefault="00F2604A" w:rsidP="00F2604A">
      <w:pPr>
        <w:pStyle w:val="Proposal"/>
        <w:numPr>
          <w:ilvl w:val="0"/>
          <w:numId w:val="0"/>
        </w:numPr>
        <w:rPr>
          <w:rFonts w:eastAsia="宋体"/>
          <w:lang w:eastAsia="zh-CN"/>
        </w:rPr>
      </w:pPr>
    </w:p>
    <w:p w14:paraId="70A85DB3" w14:textId="3486F3C1" w:rsidR="00773AA8" w:rsidRPr="00773AA8" w:rsidRDefault="00773AA8" w:rsidP="004D318D">
      <w:pPr>
        <w:pStyle w:val="21"/>
        <w:rPr>
          <w:rFonts w:eastAsia="宋体"/>
          <w:lang w:eastAsia="zh-CN"/>
        </w:rPr>
      </w:pPr>
      <w:r>
        <w:rPr>
          <w:rFonts w:eastAsia="宋体" w:hint="eastAsia"/>
          <w:lang w:eastAsia="zh-CN"/>
        </w:rPr>
        <w:t>2</w:t>
      </w:r>
      <w:r>
        <w:rPr>
          <w:rFonts w:eastAsia="宋体"/>
          <w:lang w:eastAsia="zh-CN"/>
        </w:rPr>
        <w:t xml:space="preserve">.3 </w:t>
      </w:r>
      <w:r w:rsidR="00E67FBD">
        <w:rPr>
          <w:rFonts w:eastAsia="宋体"/>
          <w:lang w:eastAsia="zh-CN"/>
        </w:rPr>
        <w:t xml:space="preserve">Impacts to </w:t>
      </w:r>
      <w:r>
        <w:rPr>
          <w:rFonts w:eastAsia="宋体"/>
          <w:lang w:eastAsia="zh-CN"/>
        </w:rPr>
        <w:t xml:space="preserve">UE capability </w:t>
      </w:r>
      <w:r w:rsidR="00E67FBD">
        <w:rPr>
          <w:rFonts w:eastAsia="宋体"/>
          <w:lang w:eastAsia="zh-CN"/>
        </w:rPr>
        <w:t>aspect</w:t>
      </w:r>
    </w:p>
    <w:p w14:paraId="7F9316C8" w14:textId="77777777" w:rsidR="009C05FB" w:rsidRDefault="00084E51" w:rsidP="00B80A56">
      <w:pPr>
        <w:pStyle w:val="Proposal"/>
        <w:numPr>
          <w:ilvl w:val="0"/>
          <w:numId w:val="0"/>
        </w:numPr>
        <w:rPr>
          <w:rFonts w:eastAsia="宋体"/>
          <w:b w:val="0"/>
          <w:lang w:eastAsia="zh-CN"/>
        </w:rPr>
      </w:pPr>
      <w:r>
        <w:rPr>
          <w:rFonts w:eastAsia="宋体"/>
          <w:b w:val="0"/>
          <w:lang w:eastAsia="zh-CN"/>
        </w:rPr>
        <w:t xml:space="preserve">In Rel-17, </w:t>
      </w:r>
      <w:r w:rsidR="00A94969">
        <w:rPr>
          <w:rFonts w:eastAsia="宋体"/>
          <w:b w:val="0"/>
          <w:lang w:eastAsia="zh-CN"/>
        </w:rPr>
        <w:t>the</w:t>
      </w:r>
      <w:r>
        <w:rPr>
          <w:rFonts w:eastAsia="宋体"/>
          <w:b w:val="0"/>
          <w:lang w:eastAsia="zh-CN"/>
        </w:rPr>
        <w:t xml:space="preserve"> UE capability parameter </w:t>
      </w:r>
      <w:r w:rsidRPr="00084E51">
        <w:rPr>
          <w:rFonts w:eastAsia="宋体"/>
          <w:b w:val="0"/>
          <w:i/>
          <w:iCs/>
          <w:lang w:eastAsia="zh-CN"/>
        </w:rPr>
        <w:t>ue-OneShotUL-TimingAdj-r17</w:t>
      </w:r>
      <w:r>
        <w:rPr>
          <w:rFonts w:eastAsia="宋体"/>
          <w:b w:val="0"/>
          <w:lang w:eastAsia="zh-CN"/>
        </w:rPr>
        <w:t xml:space="preserve"> </w:t>
      </w:r>
      <w:r w:rsidR="00AB4595">
        <w:rPr>
          <w:rFonts w:eastAsia="宋体"/>
          <w:b w:val="0"/>
          <w:lang w:eastAsia="zh-CN"/>
        </w:rPr>
        <w:t xml:space="preserve">(the name is captured as </w:t>
      </w:r>
      <w:r w:rsidR="00AB4595" w:rsidRPr="005D14FE">
        <w:rPr>
          <w:rFonts w:eastAsia="宋体"/>
          <w:b w:val="0"/>
          <w:i/>
          <w:lang w:eastAsia="zh-CN"/>
        </w:rPr>
        <w:t>[largeOneStepUL-timingFR2-r17]</w:t>
      </w:r>
      <w:r w:rsidR="00AB4595">
        <w:rPr>
          <w:rFonts w:eastAsia="宋体"/>
          <w:b w:val="0"/>
          <w:lang w:eastAsia="zh-CN"/>
        </w:rPr>
        <w:t xml:space="preserve"> in TS 38.133) </w:t>
      </w:r>
      <w:r>
        <w:rPr>
          <w:rFonts w:eastAsia="宋体"/>
          <w:b w:val="0"/>
          <w:lang w:eastAsia="zh-CN"/>
        </w:rPr>
        <w:t>was introduced to indicate whether the UE supports this Rel-17 feature</w:t>
      </w:r>
      <w:r w:rsidR="005504CE">
        <w:rPr>
          <w:rFonts w:eastAsia="宋体"/>
          <w:b w:val="0"/>
          <w:lang w:eastAsia="zh-CN"/>
        </w:rPr>
        <w:t>.</w:t>
      </w:r>
      <w:r>
        <w:rPr>
          <w:rFonts w:eastAsia="宋体"/>
          <w:b w:val="0"/>
          <w:lang w:eastAsia="zh-CN"/>
        </w:rPr>
        <w:t xml:space="preserve"> </w:t>
      </w:r>
      <w:r w:rsidR="00AB4595">
        <w:rPr>
          <w:rFonts w:eastAsia="宋体"/>
          <w:b w:val="0"/>
          <w:lang w:eastAsia="zh-CN"/>
        </w:rPr>
        <w:t>According to the RAN4 agreement below, RAN4 agrees to re-use this UE capability.</w:t>
      </w:r>
    </w:p>
    <w:p w14:paraId="52EF9112" w14:textId="319D5686" w:rsidR="00B640E8" w:rsidRDefault="00AB4595" w:rsidP="00B80A56">
      <w:pPr>
        <w:pStyle w:val="Proposal"/>
        <w:numPr>
          <w:ilvl w:val="0"/>
          <w:numId w:val="0"/>
        </w:numPr>
        <w:rPr>
          <w:rFonts w:eastAsia="宋体"/>
          <w:b w:val="0"/>
          <w:lang w:eastAsia="zh-CN"/>
        </w:rPr>
      </w:pPr>
      <w:r>
        <w:rPr>
          <w:rFonts w:eastAsia="宋体"/>
          <w:b w:val="0"/>
          <w:lang w:eastAsia="zh-CN"/>
        </w:rPr>
        <w:t xml:space="preserve">However, </w:t>
      </w:r>
      <w:r w:rsidR="00B04CCC">
        <w:rPr>
          <w:rFonts w:eastAsia="宋体"/>
          <w:b w:val="0"/>
          <w:lang w:eastAsia="zh-CN"/>
        </w:rPr>
        <w:t xml:space="preserve">as </w:t>
      </w:r>
      <w:r w:rsidR="0044754C">
        <w:rPr>
          <w:rFonts w:eastAsia="宋体"/>
          <w:b w:val="0"/>
          <w:lang w:eastAsia="zh-CN"/>
        </w:rPr>
        <w:t>described</w:t>
      </w:r>
      <w:r w:rsidR="00B04CCC">
        <w:rPr>
          <w:rFonts w:eastAsia="宋体"/>
          <w:b w:val="0"/>
          <w:lang w:eastAsia="zh-CN"/>
        </w:rPr>
        <w:t xml:space="preserve"> in Section 2.2</w:t>
      </w:r>
      <w:r w:rsidR="009C05FB">
        <w:rPr>
          <w:rFonts w:eastAsia="宋体"/>
          <w:b w:val="0"/>
          <w:lang w:eastAsia="zh-CN"/>
        </w:rPr>
        <w:t xml:space="preserve">, </w:t>
      </w:r>
      <w:r w:rsidR="00B04CCC">
        <w:rPr>
          <w:rFonts w:eastAsia="宋体"/>
          <w:b w:val="0"/>
          <w:lang w:eastAsia="zh-CN"/>
        </w:rPr>
        <w:t xml:space="preserve">the gNB needs to </w:t>
      </w:r>
      <w:r w:rsidR="0044754C">
        <w:rPr>
          <w:rFonts w:eastAsia="宋体"/>
          <w:b w:val="0"/>
          <w:lang w:eastAsia="zh-CN"/>
        </w:rPr>
        <w:t>distinguish which uplink timing adjustment mechanism that the UE supports</w:t>
      </w:r>
      <w:r w:rsidR="002D056F">
        <w:rPr>
          <w:rFonts w:eastAsia="宋体"/>
          <w:b w:val="0"/>
          <w:lang w:eastAsia="zh-CN"/>
        </w:rPr>
        <w:t>.</w:t>
      </w:r>
      <w:r w:rsidR="0044754C">
        <w:rPr>
          <w:rFonts w:eastAsia="宋体"/>
          <w:b w:val="0"/>
          <w:lang w:eastAsia="zh-CN"/>
        </w:rPr>
        <w:t xml:space="preserve"> </w:t>
      </w:r>
      <w:r w:rsidR="002D056F">
        <w:rPr>
          <w:rFonts w:eastAsia="宋体"/>
          <w:b w:val="0"/>
          <w:lang w:eastAsia="zh-CN"/>
        </w:rPr>
        <w:t>Then the gNB can correspondingly configure a RRC parameter to ena</w:t>
      </w:r>
      <w:r w:rsidR="00D617D8">
        <w:rPr>
          <w:rFonts w:eastAsia="宋体"/>
          <w:b w:val="0"/>
          <w:lang w:eastAsia="zh-CN"/>
        </w:rPr>
        <w:t>ble one UL timing adjustment method.</w:t>
      </w:r>
      <w:r w:rsidR="00D354FD">
        <w:rPr>
          <w:rFonts w:eastAsia="宋体"/>
          <w:b w:val="0"/>
          <w:lang w:eastAsia="zh-CN"/>
        </w:rPr>
        <w:t xml:space="preserve"> We observe that reusing the Rel-17 UE capability is not sufficient, t</w:t>
      </w:r>
      <w:r w:rsidR="00D617D8">
        <w:rPr>
          <w:rFonts w:eastAsia="宋体"/>
          <w:b w:val="0"/>
          <w:lang w:eastAsia="zh-CN"/>
        </w:rPr>
        <w:t>herefore,</w:t>
      </w:r>
      <w:r w:rsidR="002D056F">
        <w:rPr>
          <w:rFonts w:eastAsia="宋体"/>
          <w:b w:val="0"/>
          <w:lang w:eastAsia="zh-CN"/>
        </w:rPr>
        <w:t xml:space="preserve"> </w:t>
      </w:r>
      <w:r w:rsidR="00084E51">
        <w:rPr>
          <w:rFonts w:eastAsia="宋体"/>
          <w:b w:val="0"/>
          <w:lang w:eastAsia="zh-CN"/>
        </w:rPr>
        <w:t>a new</w:t>
      </w:r>
      <w:r w:rsidR="00E0217F">
        <w:rPr>
          <w:rFonts w:eastAsia="宋体"/>
          <w:b w:val="0"/>
          <w:lang w:eastAsia="zh-CN"/>
        </w:rPr>
        <w:t xml:space="preserve"> Rel-18</w:t>
      </w:r>
      <w:r w:rsidR="00084E51">
        <w:rPr>
          <w:rFonts w:eastAsia="宋体"/>
          <w:b w:val="0"/>
          <w:lang w:eastAsia="zh-CN"/>
        </w:rPr>
        <w:t xml:space="preserve"> UE capability parameter is necessary</w:t>
      </w:r>
      <w:r w:rsidR="004D318D">
        <w:rPr>
          <w:rFonts w:eastAsia="宋体"/>
          <w:b w:val="0"/>
          <w:lang w:eastAsia="zh-CN"/>
        </w:rPr>
        <w:t>.</w:t>
      </w:r>
    </w:p>
    <w:tbl>
      <w:tblPr>
        <w:tblStyle w:val="af6"/>
        <w:tblW w:w="0" w:type="auto"/>
        <w:tblLook w:val="04A0" w:firstRow="1" w:lastRow="0" w:firstColumn="1" w:lastColumn="0" w:noHBand="0" w:noVBand="1"/>
      </w:tblPr>
      <w:tblGrid>
        <w:gridCol w:w="9631"/>
      </w:tblGrid>
      <w:tr w:rsidR="00AB4595" w14:paraId="39177404" w14:textId="77777777" w:rsidTr="00AB4595">
        <w:tc>
          <w:tcPr>
            <w:tcW w:w="9631" w:type="dxa"/>
          </w:tcPr>
          <w:p w14:paraId="2B295B75" w14:textId="77777777" w:rsidR="00AB4595" w:rsidRPr="00546EFC" w:rsidRDefault="00AB4595" w:rsidP="00AB4595">
            <w:pPr>
              <w:rPr>
                <w:rFonts w:eastAsia="宋体"/>
                <w:lang w:val="en-US" w:eastAsia="zh-CN"/>
              </w:rPr>
            </w:pPr>
            <w:r>
              <w:rPr>
                <w:rFonts w:eastAsia="宋体" w:hint="eastAsia"/>
                <w:lang w:eastAsia="zh-CN"/>
              </w:rPr>
              <w:t>R</w:t>
            </w:r>
            <w:r>
              <w:rPr>
                <w:rFonts w:eastAsia="宋体"/>
                <w:lang w:eastAsia="zh-CN"/>
              </w:rPr>
              <w:t xml:space="preserve">4-2310042, </w:t>
            </w:r>
            <w:r w:rsidRPr="00765580">
              <w:rPr>
                <w:rFonts w:eastAsia="宋体"/>
                <w:lang w:eastAsia="zh-CN"/>
              </w:rPr>
              <w:t>WF on FR2 HST RRM requirements (part 2)</w:t>
            </w:r>
          </w:p>
          <w:p w14:paraId="6CA66F05" w14:textId="77777777" w:rsidR="00AB4595" w:rsidRPr="00C7621B" w:rsidRDefault="00AB4595" w:rsidP="00AB4595">
            <w:pPr>
              <w:rPr>
                <w:rFonts w:eastAsiaTheme="minorEastAsia"/>
                <w:b/>
                <w:bCs/>
                <w:iCs/>
                <w:u w:val="single"/>
                <w:lang w:val="en-US" w:eastAsia="zh-CN"/>
              </w:rPr>
            </w:pPr>
            <w:r w:rsidRPr="00C7621B">
              <w:rPr>
                <w:rFonts w:eastAsiaTheme="minorEastAsia"/>
                <w:b/>
                <w:bCs/>
                <w:iCs/>
                <w:u w:val="single"/>
                <w:lang w:val="en-US" w:eastAsia="zh-CN"/>
              </w:rPr>
              <w:t>Issue 1-1-2: Conditions to apply one-shot large timing adjustment</w:t>
            </w:r>
          </w:p>
          <w:p w14:paraId="47FDF2A6" w14:textId="77777777" w:rsidR="00AB4595" w:rsidRPr="00C7621B" w:rsidRDefault="00AB4595" w:rsidP="00AB4595">
            <w:pPr>
              <w:rPr>
                <w:b/>
                <w:lang w:val="en-US" w:eastAsia="zh-CN"/>
              </w:rPr>
            </w:pPr>
            <w:r w:rsidRPr="00C7621B">
              <w:rPr>
                <w:b/>
                <w:lang w:val="en-US" w:eastAsia="zh-CN"/>
              </w:rPr>
              <w:t>Agreement:</w:t>
            </w:r>
          </w:p>
          <w:p w14:paraId="7452B06E" w14:textId="77777777" w:rsidR="00AB4595" w:rsidRPr="00FA6987" w:rsidRDefault="00AB4595" w:rsidP="00AB4595">
            <w:pPr>
              <w:pStyle w:val="afb"/>
              <w:numPr>
                <w:ilvl w:val="0"/>
                <w:numId w:val="21"/>
              </w:numPr>
              <w:overflowPunct w:val="0"/>
              <w:autoSpaceDE w:val="0"/>
              <w:autoSpaceDN w:val="0"/>
              <w:adjustRightInd w:val="0"/>
              <w:spacing w:after="120"/>
              <w:ind w:firstLineChars="0"/>
              <w:textAlignment w:val="baseline"/>
              <w:rPr>
                <w:color w:val="000000" w:themeColor="text1"/>
                <w:szCs w:val="24"/>
                <w:lang w:val="en-US" w:eastAsia="zh-CN"/>
              </w:rPr>
            </w:pPr>
            <w:r w:rsidRPr="00FA6987">
              <w:rPr>
                <w:color w:val="000000" w:themeColor="text1"/>
                <w:szCs w:val="24"/>
                <w:lang w:val="en-US" w:eastAsia="zh-CN"/>
              </w:rPr>
              <w:t>The condition for UE to apply one-shot large uplink timing adjustment at TCI state switch:</w:t>
            </w:r>
          </w:p>
          <w:p w14:paraId="23475BE8" w14:textId="77777777" w:rsidR="00AB4595" w:rsidRPr="00D617D8" w:rsidRDefault="00AB4595" w:rsidP="00AB4595">
            <w:pPr>
              <w:pStyle w:val="afb"/>
              <w:numPr>
                <w:ilvl w:val="1"/>
                <w:numId w:val="21"/>
              </w:numPr>
              <w:overflowPunct w:val="0"/>
              <w:autoSpaceDE w:val="0"/>
              <w:autoSpaceDN w:val="0"/>
              <w:adjustRightInd w:val="0"/>
              <w:spacing w:after="120"/>
              <w:ind w:firstLineChars="0"/>
              <w:textAlignment w:val="baseline"/>
              <w:rPr>
                <w:color w:val="000000" w:themeColor="text1"/>
                <w:szCs w:val="24"/>
                <w:highlight w:val="cyan"/>
                <w:lang w:val="en-US" w:eastAsia="zh-CN"/>
              </w:rPr>
            </w:pPr>
            <w:r w:rsidRPr="00D617D8">
              <w:rPr>
                <w:color w:val="000000" w:themeColor="text1"/>
                <w:szCs w:val="24"/>
                <w:highlight w:val="cyan"/>
                <w:lang w:val="en-US" w:eastAsia="zh-CN"/>
              </w:rPr>
              <w:t>UE capability to support the cross-RRH TCI state switching with MAC-CE based network signaling assistance</w:t>
            </w:r>
          </w:p>
          <w:p w14:paraId="03378E98" w14:textId="3F719B02" w:rsidR="0044754C" w:rsidRPr="00FA6987" w:rsidRDefault="00AB4595" w:rsidP="00AB4595">
            <w:pPr>
              <w:pStyle w:val="afb"/>
              <w:numPr>
                <w:ilvl w:val="1"/>
                <w:numId w:val="21"/>
              </w:numPr>
              <w:overflowPunct w:val="0"/>
              <w:autoSpaceDE w:val="0"/>
              <w:autoSpaceDN w:val="0"/>
              <w:adjustRightInd w:val="0"/>
              <w:spacing w:after="120"/>
              <w:ind w:firstLineChars="0"/>
              <w:textAlignment w:val="baseline"/>
              <w:rPr>
                <w:color w:val="000000" w:themeColor="text1"/>
                <w:szCs w:val="24"/>
                <w:lang w:val="en-US" w:eastAsia="zh-CN"/>
              </w:rPr>
            </w:pPr>
            <w:r w:rsidRPr="00FA6987">
              <w:rPr>
                <w:color w:val="000000" w:themeColor="text1"/>
                <w:szCs w:val="24"/>
                <w:lang w:val="en-US" w:eastAsia="zh-CN"/>
              </w:rPr>
              <w:t xml:space="preserve">NW flag signaling </w:t>
            </w:r>
            <w:r w:rsidRPr="00C034BA">
              <w:rPr>
                <w:i/>
                <w:iCs/>
                <w:color w:val="000000" w:themeColor="text1"/>
                <w:szCs w:val="24"/>
                <w:lang w:val="en-US" w:eastAsia="zh-CN"/>
              </w:rPr>
              <w:t>highSpeedMeasFlagFR2-r17</w:t>
            </w:r>
            <w:r w:rsidRPr="00FA6987">
              <w:rPr>
                <w:color w:val="000000" w:themeColor="text1"/>
                <w:szCs w:val="24"/>
                <w:lang w:val="en-US" w:eastAsia="zh-CN"/>
              </w:rPr>
              <w:t xml:space="preserve"> to indicate UE be in the HST scenario</w:t>
            </w:r>
          </w:p>
          <w:p w14:paraId="0594D0B5" w14:textId="4F6F7951" w:rsidR="00AB4595" w:rsidRPr="0044754C" w:rsidRDefault="00AB4595" w:rsidP="00D617D8">
            <w:pPr>
              <w:pStyle w:val="afb"/>
              <w:numPr>
                <w:ilvl w:val="1"/>
                <w:numId w:val="21"/>
              </w:numPr>
              <w:overflowPunct w:val="0"/>
              <w:autoSpaceDE w:val="0"/>
              <w:autoSpaceDN w:val="0"/>
              <w:adjustRightInd w:val="0"/>
              <w:spacing w:after="120"/>
              <w:ind w:firstLineChars="0"/>
              <w:textAlignment w:val="baseline"/>
              <w:rPr>
                <w:rFonts w:eastAsia="宋体"/>
                <w:lang w:eastAsia="zh-CN"/>
              </w:rPr>
            </w:pPr>
            <w:r w:rsidRPr="00D617D8">
              <w:rPr>
                <w:color w:val="000000" w:themeColor="text1"/>
                <w:szCs w:val="24"/>
                <w:highlight w:val="cyan"/>
                <w:lang w:eastAsia="zh-CN"/>
              </w:rPr>
              <w:t xml:space="preserve">Reuse Rel-17 </w:t>
            </w:r>
            <w:r w:rsidRPr="00D617D8">
              <w:rPr>
                <w:color w:val="000000" w:themeColor="text1"/>
                <w:szCs w:val="24"/>
                <w:lang w:eastAsia="zh-CN"/>
              </w:rPr>
              <w:t>large one step UL timing adjustment signalling (</w:t>
            </w:r>
            <w:r w:rsidRPr="0044754C">
              <w:rPr>
                <w:rFonts w:eastAsia="宋体"/>
                <w:i/>
                <w:iCs/>
                <w:lang w:val="en-US"/>
              </w:rPr>
              <w:t>highSpeedLargeOneStepUL-TimingFR2-r17</w:t>
            </w:r>
            <w:r w:rsidRPr="0044754C">
              <w:rPr>
                <w:rFonts w:eastAsia="宋体"/>
                <w:i/>
                <w:iCs/>
              </w:rPr>
              <w:t xml:space="preserve"> </w:t>
            </w:r>
            <w:r w:rsidRPr="006D05F1">
              <w:rPr>
                <w:rFonts w:eastAsia="宋体"/>
              </w:rPr>
              <w:t xml:space="preserve">NW signalling and </w:t>
            </w:r>
            <w:r w:rsidRPr="006D05F1">
              <w:rPr>
                <w:rFonts w:eastAsia="宋体"/>
                <w:highlight w:val="cyan"/>
              </w:rPr>
              <w:t>[</w:t>
            </w:r>
            <w:r w:rsidRPr="006D05F1">
              <w:rPr>
                <w:rFonts w:eastAsia="宋体"/>
                <w:i/>
                <w:iCs/>
                <w:highlight w:val="cyan"/>
              </w:rPr>
              <w:t>largeOneStepUL-timingFR2-r17</w:t>
            </w:r>
            <w:r w:rsidRPr="006D05F1">
              <w:rPr>
                <w:rFonts w:eastAsia="宋体"/>
                <w:highlight w:val="cyan"/>
              </w:rPr>
              <w:t>] UE capability</w:t>
            </w:r>
            <w:r w:rsidRPr="00D617D8">
              <w:rPr>
                <w:color w:val="000000" w:themeColor="text1"/>
                <w:szCs w:val="24"/>
                <w:highlight w:val="cyan"/>
                <w:lang w:eastAsia="zh-CN"/>
              </w:rPr>
              <w:t>)</w:t>
            </w:r>
          </w:p>
        </w:tc>
      </w:tr>
    </w:tbl>
    <w:p w14:paraId="22306598" w14:textId="2D7C28CA" w:rsidR="00B80A56" w:rsidRPr="00B80A56" w:rsidRDefault="0044754C" w:rsidP="00B80A56">
      <w:pPr>
        <w:pStyle w:val="Proposal"/>
        <w:rPr>
          <w:rFonts w:eastAsia="宋体"/>
          <w:lang w:eastAsia="zh-CN"/>
        </w:rPr>
      </w:pPr>
      <w:r>
        <w:rPr>
          <w:rFonts w:eastAsia="宋体"/>
          <w:lang w:eastAsia="zh-CN"/>
        </w:rPr>
        <w:t>Introduce a</w:t>
      </w:r>
      <w:r w:rsidR="00F0314B">
        <w:rPr>
          <w:rFonts w:eastAsia="宋体"/>
          <w:lang w:eastAsia="zh-CN"/>
        </w:rPr>
        <w:t xml:space="preserve"> new UE capability parameter for Rel-18 </w:t>
      </w:r>
      <w:r w:rsidR="001C5180">
        <w:rPr>
          <w:rFonts w:eastAsia="宋体"/>
          <w:lang w:eastAsia="zh-CN"/>
        </w:rPr>
        <w:t>cross</w:t>
      </w:r>
      <w:r w:rsidR="00F0314B">
        <w:rPr>
          <w:rFonts w:eastAsia="宋体"/>
          <w:lang w:eastAsia="zh-CN"/>
        </w:rPr>
        <w:t xml:space="preserve">-RRH </w:t>
      </w:r>
      <w:r w:rsidR="00CA7DD8">
        <w:rPr>
          <w:rFonts w:eastAsia="宋体"/>
          <w:lang w:eastAsia="zh-CN"/>
        </w:rPr>
        <w:t xml:space="preserve">TCI state switch </w:t>
      </w:r>
      <w:r w:rsidR="00F0314B">
        <w:rPr>
          <w:rFonts w:eastAsia="宋体"/>
          <w:lang w:eastAsia="zh-CN"/>
        </w:rPr>
        <w:t>indication.</w:t>
      </w:r>
    </w:p>
    <w:p w14:paraId="2A00469D" w14:textId="7610EB3D" w:rsidR="00326166" w:rsidRPr="007D3E81" w:rsidRDefault="00A0619B"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D57C98" w14:textId="1EAEBBAC" w:rsidR="000B20B8" w:rsidRDefault="00185A40" w:rsidP="00F0314B">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 xml:space="preserve">have the following </w:t>
      </w:r>
      <w:r w:rsidR="00B6473B">
        <w:rPr>
          <w:lang w:eastAsia="zh-CN"/>
        </w:rPr>
        <w:t xml:space="preserve">observation and </w:t>
      </w:r>
      <w:bookmarkStart w:id="6" w:name="_GoBack"/>
      <w:bookmarkEnd w:id="6"/>
      <w:r w:rsidR="00B739AA">
        <w:rPr>
          <w:lang w:eastAsia="zh-CN"/>
        </w:rPr>
        <w:t>proposals</w:t>
      </w:r>
      <w:r>
        <w:rPr>
          <w:lang w:eastAsia="zh-CN"/>
        </w:rPr>
        <w:t>:</w:t>
      </w:r>
      <w:bookmarkStart w:id="7" w:name="OLE_LINK7"/>
    </w:p>
    <w:p w14:paraId="71266411" w14:textId="77777777" w:rsidR="004E2373" w:rsidRPr="00D617D8" w:rsidRDefault="004E2373" w:rsidP="004E2373">
      <w:pPr>
        <w:rPr>
          <w:rFonts w:eastAsia="宋体"/>
          <w:b/>
          <w:lang w:eastAsia="zh-CN"/>
        </w:rPr>
      </w:pPr>
      <w:r w:rsidRPr="00D617D8">
        <w:rPr>
          <w:rFonts w:eastAsia="宋体"/>
          <w:b/>
          <w:lang w:eastAsia="zh-CN"/>
        </w:rPr>
        <w:t xml:space="preserve">Observation 1: If </w:t>
      </w:r>
      <w:r>
        <w:rPr>
          <w:rFonts w:eastAsia="宋体"/>
          <w:b/>
          <w:lang w:eastAsia="zh-CN"/>
        </w:rPr>
        <w:t>the UE</w:t>
      </w:r>
      <w:r w:rsidRPr="00D617D8">
        <w:rPr>
          <w:rFonts w:eastAsia="宋体"/>
          <w:b/>
          <w:lang w:eastAsia="zh-CN"/>
        </w:rPr>
        <w:t xml:space="preserve"> supports both Rel-17 one-shot UL timing adjustment feature and Rel-18 UL timing adjustment with the cross-RRH indication feature, reusing the Rel-17</w:t>
      </w:r>
      <w:r>
        <w:rPr>
          <w:rFonts w:eastAsia="宋体"/>
          <w:b/>
          <w:lang w:eastAsia="zh-CN"/>
        </w:rPr>
        <w:t xml:space="preserve"> configuration</w:t>
      </w:r>
      <w:r w:rsidRPr="00D617D8">
        <w:rPr>
          <w:rFonts w:eastAsia="宋体"/>
          <w:b/>
          <w:lang w:eastAsia="zh-CN"/>
        </w:rPr>
        <w:t xml:space="preserve"> signalling is not sufficient.</w:t>
      </w:r>
    </w:p>
    <w:p w14:paraId="25C62146" w14:textId="77777777" w:rsidR="00FB7079" w:rsidRPr="00FB7079" w:rsidRDefault="00FB7079" w:rsidP="00FB7079">
      <w:pPr>
        <w:pStyle w:val="Proposal"/>
        <w:numPr>
          <w:ilvl w:val="0"/>
          <w:numId w:val="24"/>
        </w:numPr>
        <w:rPr>
          <w:rFonts w:eastAsia="宋体"/>
          <w:lang w:eastAsia="zh-CN"/>
        </w:rPr>
      </w:pPr>
      <w:r w:rsidRPr="00FB7079">
        <w:rPr>
          <w:rFonts w:eastAsia="宋体"/>
          <w:lang w:eastAsia="zh-CN"/>
        </w:rPr>
        <w:t>RAN2 focus on the discussion on TCI State Indication for UE-specific PDCCH MAC CE (Clause 6.1.3.15 in TS 38.321).</w:t>
      </w:r>
    </w:p>
    <w:p w14:paraId="274F9398" w14:textId="77777777" w:rsidR="00FB7079" w:rsidRPr="00FB7079" w:rsidRDefault="00FB7079" w:rsidP="00FB7079">
      <w:pPr>
        <w:pStyle w:val="Proposal"/>
        <w:numPr>
          <w:ilvl w:val="0"/>
          <w:numId w:val="24"/>
        </w:numPr>
        <w:rPr>
          <w:rFonts w:eastAsia="宋体"/>
          <w:lang w:eastAsia="zh-CN"/>
        </w:rPr>
      </w:pPr>
      <w:r w:rsidRPr="00FB7079">
        <w:rPr>
          <w:rFonts w:eastAsia="宋体" w:hint="eastAsia"/>
          <w:lang w:eastAsia="zh-CN"/>
        </w:rPr>
        <w:t>R</w:t>
      </w:r>
      <w:r w:rsidRPr="00FB7079">
        <w:rPr>
          <w:rFonts w:eastAsia="宋体"/>
          <w:lang w:eastAsia="zh-CN"/>
        </w:rPr>
        <w:t>AN2 to agree on re-using the existing structure of TCI State Indication for UE-specific PDCCH MAC CE, and discuss how it is identified. Prefer the following Alt2 in the MAC CE design.</w:t>
      </w:r>
    </w:p>
    <w:p w14:paraId="32DDEF7C" w14:textId="2944C733" w:rsidR="00FB7079" w:rsidRDefault="00FB7079" w:rsidP="00FB7079">
      <w:pPr>
        <w:pStyle w:val="Proposal"/>
        <w:numPr>
          <w:ilvl w:val="0"/>
          <w:numId w:val="0"/>
        </w:numPr>
        <w:rPr>
          <w:rFonts w:eastAsia="宋体"/>
          <w:lang w:eastAsia="zh-CN"/>
        </w:rPr>
      </w:pPr>
      <w:r>
        <w:rPr>
          <w:rFonts w:eastAsia="宋体"/>
          <w:lang w:eastAsia="zh-CN"/>
        </w:rPr>
        <w:t>A</w:t>
      </w:r>
      <w:r>
        <w:rPr>
          <w:rFonts w:eastAsia="宋体" w:hint="eastAsia"/>
          <w:lang w:eastAsia="zh-CN"/>
        </w:rPr>
        <w:t>lt</w:t>
      </w:r>
      <w:r>
        <w:rPr>
          <w:rFonts w:eastAsia="宋体"/>
          <w:lang w:eastAsia="zh-CN"/>
        </w:rPr>
        <w:t xml:space="preserve">1: The MAC CE is identified by a MAC </w:t>
      </w:r>
      <w:r w:rsidR="00BF14C1">
        <w:rPr>
          <w:rFonts w:eastAsia="宋体"/>
          <w:lang w:eastAsia="zh-CN"/>
        </w:rPr>
        <w:t>sub header</w:t>
      </w:r>
      <w:r>
        <w:rPr>
          <w:rFonts w:eastAsia="宋体"/>
          <w:lang w:eastAsia="zh-CN"/>
        </w:rPr>
        <w:t xml:space="preserve"> with LCID. In </w:t>
      </w:r>
      <w:r w:rsidRPr="00F33F9A">
        <w:rPr>
          <w:rFonts w:eastAsia="宋体"/>
          <w:lang w:eastAsia="zh-CN"/>
        </w:rPr>
        <w:t>Table 6.2.1-1 Values of LCID for DL-SCH</w:t>
      </w:r>
      <w:r>
        <w:rPr>
          <w:rFonts w:eastAsia="宋体"/>
          <w:lang w:eastAsia="zh-CN"/>
        </w:rPr>
        <w:t>, use a reserved LCID value for cross</w:t>
      </w:r>
      <w:r w:rsidRPr="00595E32">
        <w:rPr>
          <w:rFonts w:eastAsia="宋体"/>
          <w:lang w:eastAsia="zh-CN"/>
        </w:rPr>
        <w:t>-RRH TCI state switch indication</w:t>
      </w:r>
      <w:r>
        <w:rPr>
          <w:rFonts w:eastAsia="宋体"/>
          <w:lang w:eastAsia="zh-CN"/>
        </w:rPr>
        <w:t xml:space="preserve">. </w:t>
      </w:r>
    </w:p>
    <w:p w14:paraId="0739238B" w14:textId="4FD9E87C" w:rsidR="00FB7079" w:rsidRPr="004E0B62" w:rsidRDefault="00FB7079" w:rsidP="00FB7079">
      <w:pPr>
        <w:pStyle w:val="Proposal"/>
        <w:numPr>
          <w:ilvl w:val="0"/>
          <w:numId w:val="0"/>
        </w:numPr>
        <w:rPr>
          <w:rFonts w:eastAsia="宋体"/>
          <w:lang w:eastAsia="zh-CN"/>
        </w:rPr>
      </w:pPr>
      <w:r>
        <w:rPr>
          <w:rFonts w:eastAsia="宋体"/>
          <w:lang w:eastAsia="zh-CN"/>
        </w:rPr>
        <w:t>A</w:t>
      </w:r>
      <w:r>
        <w:rPr>
          <w:rFonts w:eastAsia="宋体" w:hint="eastAsia"/>
          <w:lang w:eastAsia="zh-CN"/>
        </w:rPr>
        <w:t>lt</w:t>
      </w:r>
      <w:r>
        <w:rPr>
          <w:rFonts w:eastAsia="宋体"/>
          <w:lang w:eastAsia="zh-CN"/>
        </w:rPr>
        <w:t xml:space="preserve">2: The MAC CE is identified by a MAC </w:t>
      </w:r>
      <w:r w:rsidR="00BF14C1">
        <w:rPr>
          <w:rFonts w:eastAsia="宋体"/>
          <w:lang w:eastAsia="zh-CN"/>
        </w:rPr>
        <w:t>sub header</w:t>
      </w:r>
      <w:r>
        <w:rPr>
          <w:rFonts w:eastAsia="宋体"/>
          <w:lang w:eastAsia="zh-CN"/>
        </w:rPr>
        <w:t xml:space="preserve"> with eLCID. In</w:t>
      </w:r>
      <w:r w:rsidRPr="00F33F9A">
        <w:t xml:space="preserve"> </w:t>
      </w:r>
      <w:r w:rsidRPr="00F33F9A">
        <w:rPr>
          <w:rFonts w:eastAsia="宋体"/>
          <w:lang w:eastAsia="zh-CN"/>
        </w:rPr>
        <w:t>Table 6.2.1-1b Values of one-octet eLCID for DL-SCH</w:t>
      </w:r>
      <w:r>
        <w:rPr>
          <w:rFonts w:eastAsia="宋体"/>
          <w:lang w:eastAsia="zh-CN"/>
        </w:rPr>
        <w:t>, use a reserved one-octet eLCID for cross</w:t>
      </w:r>
      <w:r w:rsidRPr="00595E32">
        <w:rPr>
          <w:rFonts w:eastAsia="宋体"/>
          <w:lang w:eastAsia="zh-CN"/>
        </w:rPr>
        <w:t>-RRH TCI state switch indication</w:t>
      </w:r>
      <w:r>
        <w:rPr>
          <w:rFonts w:eastAsia="宋体"/>
          <w:lang w:eastAsia="zh-CN"/>
        </w:rPr>
        <w:t>.</w:t>
      </w:r>
    </w:p>
    <w:p w14:paraId="0637E41B" w14:textId="77777777" w:rsidR="00FB7079" w:rsidRPr="008704DF" w:rsidRDefault="00FB7079" w:rsidP="00FB7079">
      <w:pPr>
        <w:pStyle w:val="Proposal"/>
        <w:rPr>
          <w:rFonts w:eastAsia="宋体"/>
          <w:lang w:eastAsia="zh-CN"/>
        </w:rPr>
      </w:pPr>
      <w:r w:rsidRPr="00A6028E">
        <w:rPr>
          <w:rFonts w:eastAsia="宋体"/>
          <w:lang w:eastAsia="zh-CN"/>
        </w:rPr>
        <w:lastRenderedPageBreak/>
        <w:t xml:space="preserve">The UE does not stop uplink transmission after receiving the </w:t>
      </w:r>
      <w:r>
        <w:rPr>
          <w:rFonts w:eastAsia="宋体"/>
          <w:lang w:eastAsia="zh-CN"/>
        </w:rPr>
        <w:t>cross</w:t>
      </w:r>
      <w:r w:rsidRPr="00A6028E">
        <w:rPr>
          <w:rFonts w:eastAsia="宋体"/>
          <w:lang w:eastAsia="zh-CN"/>
        </w:rPr>
        <w:t xml:space="preserve">-RRH </w:t>
      </w:r>
      <w:r w:rsidRPr="00595E32">
        <w:rPr>
          <w:rFonts w:eastAsia="宋体"/>
          <w:lang w:eastAsia="zh-CN"/>
        </w:rPr>
        <w:t>TCI state switch indication</w:t>
      </w:r>
      <w:r w:rsidRPr="00A6028E">
        <w:rPr>
          <w:rFonts w:eastAsia="宋体"/>
          <w:lang w:eastAsia="zh-CN"/>
        </w:rPr>
        <w:t xml:space="preserve"> </w:t>
      </w:r>
      <w:r>
        <w:rPr>
          <w:rFonts w:eastAsia="宋体"/>
          <w:lang w:eastAsia="zh-CN"/>
        </w:rPr>
        <w:t>MAC CE</w:t>
      </w:r>
      <w:r w:rsidRPr="00A6028E">
        <w:rPr>
          <w:rFonts w:eastAsia="宋体"/>
          <w:lang w:eastAsia="zh-CN"/>
        </w:rPr>
        <w:t>.</w:t>
      </w:r>
    </w:p>
    <w:p w14:paraId="2D474E7F" w14:textId="77777777" w:rsidR="00FB7079" w:rsidRPr="00A13071" w:rsidRDefault="00FB7079" w:rsidP="00FB7079">
      <w:pPr>
        <w:pStyle w:val="Proposal"/>
        <w:rPr>
          <w:rFonts w:eastAsia="宋体"/>
          <w:lang w:eastAsia="zh-CN"/>
        </w:rPr>
      </w:pPr>
      <w:r>
        <w:rPr>
          <w:rFonts w:eastAsia="宋体"/>
          <w:lang w:eastAsia="zh-CN"/>
        </w:rPr>
        <w:t>Introduce a new RRC field for enabling the Rel-18 cross-RRH TCI state switch indication.</w:t>
      </w:r>
    </w:p>
    <w:p w14:paraId="11414BB7" w14:textId="77777777" w:rsidR="00FB7079" w:rsidRPr="00B80A56" w:rsidRDefault="00FB7079" w:rsidP="00FB7079">
      <w:pPr>
        <w:pStyle w:val="Proposal"/>
        <w:rPr>
          <w:rFonts w:eastAsia="宋体"/>
          <w:lang w:eastAsia="zh-CN"/>
        </w:rPr>
      </w:pPr>
      <w:r>
        <w:rPr>
          <w:rFonts w:eastAsia="宋体"/>
          <w:lang w:eastAsia="zh-CN"/>
        </w:rPr>
        <w:t>Introduce a new UE capability parameter for Rel-18 cross-RRH TCI state switch indication.</w:t>
      </w:r>
    </w:p>
    <w:p w14:paraId="2A4C3F01" w14:textId="60607D29" w:rsidR="003F057D" w:rsidRPr="00D617D8" w:rsidRDefault="001837BB" w:rsidP="005D14FE">
      <w:pPr>
        <w:pStyle w:val="Proposal"/>
        <w:numPr>
          <w:ilvl w:val="0"/>
          <w:numId w:val="0"/>
        </w:numPr>
        <w:rPr>
          <w:rFonts w:eastAsia="宋体"/>
          <w:b w:val="0"/>
          <w:lang w:eastAsia="zh-CN"/>
        </w:rPr>
      </w:pPr>
      <w:r>
        <w:rPr>
          <w:rFonts w:eastAsia="宋体" w:hint="eastAsia"/>
          <w:b w:val="0"/>
          <w:lang w:eastAsia="zh-CN"/>
        </w:rPr>
        <w:t>Draft</w:t>
      </w:r>
      <w:r>
        <w:rPr>
          <w:rFonts w:eastAsia="宋体"/>
          <w:b w:val="0"/>
          <w:lang w:eastAsia="zh-CN"/>
        </w:rPr>
        <w:t xml:space="preserve"> </w:t>
      </w:r>
      <w:r w:rsidR="003F057D" w:rsidRPr="00D617D8">
        <w:rPr>
          <w:rFonts w:eastAsia="宋体" w:hint="eastAsia"/>
          <w:b w:val="0"/>
          <w:lang w:eastAsia="zh-CN"/>
        </w:rPr>
        <w:t>C</w:t>
      </w:r>
      <w:r w:rsidR="003F057D" w:rsidRPr="00D617D8">
        <w:rPr>
          <w:rFonts w:eastAsia="宋体"/>
          <w:b w:val="0"/>
          <w:lang w:eastAsia="zh-CN"/>
        </w:rPr>
        <w:t>Rs for the ab</w:t>
      </w:r>
      <w:r w:rsidR="00D617D8">
        <w:rPr>
          <w:rFonts w:eastAsia="宋体"/>
          <w:b w:val="0"/>
          <w:lang w:eastAsia="zh-CN"/>
        </w:rPr>
        <w:t>ove proposals are provided in [4], [5] and [6</w:t>
      </w:r>
      <w:r w:rsidR="003F057D" w:rsidRPr="00D617D8">
        <w:rPr>
          <w:rFonts w:eastAsia="宋体"/>
          <w:b w:val="0"/>
          <w:lang w:eastAsia="zh-CN"/>
        </w:rPr>
        <w:t>].</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0970511F" w14:textId="703493C7" w:rsidR="00CB2870" w:rsidRDefault="006D11FC" w:rsidP="00E87EDE">
      <w:pPr>
        <w:spacing w:beforeLines="50" w:before="120"/>
        <w:jc w:val="both"/>
        <w:rPr>
          <w:rFonts w:eastAsia="宋体"/>
          <w:color w:val="000000" w:themeColor="text1"/>
          <w:sz w:val="18"/>
          <w:lang w:val="en-US" w:eastAsia="zh-CN"/>
        </w:rPr>
      </w:pPr>
      <w:r w:rsidRPr="006D11FC">
        <w:rPr>
          <w:rFonts w:eastAsia="宋体"/>
          <w:color w:val="000000" w:themeColor="text1"/>
          <w:sz w:val="18"/>
          <w:lang w:val="en-US" w:eastAsia="zh-CN"/>
        </w:rPr>
        <w:t>[1] RP-2</w:t>
      </w:r>
      <w:r w:rsidR="00313CEB">
        <w:rPr>
          <w:rFonts w:eastAsia="宋体"/>
          <w:color w:val="000000" w:themeColor="text1"/>
          <w:sz w:val="18"/>
          <w:lang w:val="en-US" w:eastAsia="zh-CN"/>
        </w:rPr>
        <w:t>20985</w:t>
      </w:r>
      <w:r w:rsidRPr="006D11FC">
        <w:rPr>
          <w:rFonts w:eastAsia="宋体"/>
          <w:color w:val="000000" w:themeColor="text1"/>
          <w:sz w:val="18"/>
          <w:lang w:val="en-US" w:eastAsia="zh-CN"/>
        </w:rPr>
        <w:t xml:space="preserve">, </w:t>
      </w:r>
      <w:bookmarkEnd w:id="0"/>
      <w:bookmarkEnd w:id="7"/>
      <w:r w:rsidR="00313CEB" w:rsidRPr="00313CEB">
        <w:rPr>
          <w:rFonts w:eastAsia="宋体"/>
          <w:color w:val="000000" w:themeColor="text1"/>
          <w:sz w:val="18"/>
          <w:lang w:val="en-US" w:eastAsia="zh-CN"/>
        </w:rPr>
        <w:t>New WID on enhanced NR support for high speed train scenario in frequency range 2 (FR2)</w:t>
      </w:r>
    </w:p>
    <w:p w14:paraId="68DB1C11" w14:textId="1C57D289" w:rsidR="007C1C28" w:rsidRDefault="007C1C28" w:rsidP="00E87EDE">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 xml:space="preserve">[2] </w:t>
      </w:r>
      <w:r w:rsidRPr="007C1C28">
        <w:rPr>
          <w:rFonts w:eastAsia="宋体"/>
          <w:color w:val="000000" w:themeColor="text1"/>
          <w:sz w:val="18"/>
          <w:lang w:val="en-US" w:eastAsia="zh-CN"/>
        </w:rPr>
        <w:t>R4-2306399</w:t>
      </w:r>
      <w:r>
        <w:rPr>
          <w:rFonts w:eastAsia="宋体"/>
          <w:color w:val="000000" w:themeColor="text1"/>
          <w:sz w:val="18"/>
          <w:lang w:val="en-US" w:eastAsia="zh-CN"/>
        </w:rPr>
        <w:t xml:space="preserve">, </w:t>
      </w:r>
      <w:r w:rsidRPr="007C1C28">
        <w:rPr>
          <w:rFonts w:eastAsia="宋体"/>
          <w:color w:val="000000" w:themeColor="text1"/>
          <w:sz w:val="18"/>
          <w:lang w:val="en-US" w:eastAsia="zh-CN"/>
        </w:rPr>
        <w:t>LS on MAC-CE Based Indication for Cross-RRH TCI State Switch</w:t>
      </w:r>
    </w:p>
    <w:p w14:paraId="7BFBAC0C" w14:textId="0AA5F940" w:rsidR="006D1165" w:rsidRDefault="006D1165" w:rsidP="00E87EDE">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 xml:space="preserve">[3] R2-2306865, </w:t>
      </w:r>
      <w:r w:rsidR="00F55BA5" w:rsidRPr="00F55BA5">
        <w:rPr>
          <w:rFonts w:eastAsia="宋体"/>
          <w:color w:val="000000" w:themeColor="text1"/>
          <w:sz w:val="18"/>
          <w:lang w:val="en-US" w:eastAsia="zh-CN"/>
        </w:rPr>
        <w:t>Reply LS on MAC-CE Based Indication for Cross-RRH TCI State Switch</w:t>
      </w:r>
    </w:p>
    <w:p w14:paraId="407F9A97" w14:textId="39E0B95A" w:rsidR="003F057D" w:rsidRDefault="003F057D" w:rsidP="00E87EDE">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w:t>
      </w:r>
      <w:r w:rsidR="00006F0B">
        <w:rPr>
          <w:rFonts w:eastAsia="宋体"/>
          <w:color w:val="000000" w:themeColor="text1"/>
          <w:sz w:val="18"/>
          <w:lang w:val="en-US" w:eastAsia="zh-CN"/>
        </w:rPr>
        <w:t>4</w:t>
      </w:r>
      <w:r>
        <w:rPr>
          <w:rFonts w:eastAsia="宋体"/>
          <w:color w:val="000000" w:themeColor="text1"/>
          <w:sz w:val="18"/>
          <w:lang w:val="en-US" w:eastAsia="zh-CN"/>
        </w:rPr>
        <w:t xml:space="preserve">] </w:t>
      </w:r>
      <w:r w:rsidR="00D72C27" w:rsidRPr="00D72C27">
        <w:rPr>
          <w:rFonts w:eastAsia="宋体"/>
          <w:color w:val="000000" w:themeColor="text1"/>
          <w:sz w:val="18"/>
          <w:lang w:val="en-US" w:eastAsia="zh-CN"/>
        </w:rPr>
        <w:t>R2-2308638</w:t>
      </w:r>
      <w:r>
        <w:rPr>
          <w:rFonts w:eastAsia="宋体"/>
          <w:color w:val="000000" w:themeColor="text1"/>
          <w:sz w:val="18"/>
          <w:lang w:val="en-US" w:eastAsia="zh-CN"/>
        </w:rPr>
        <w:t>,</w:t>
      </w:r>
      <w:r w:rsidR="00213588" w:rsidRPr="00213588">
        <w:t xml:space="preserve"> </w:t>
      </w:r>
      <w:r w:rsidR="00213588" w:rsidRPr="00213588">
        <w:rPr>
          <w:rFonts w:eastAsia="宋体"/>
          <w:color w:val="000000" w:themeColor="text1"/>
          <w:sz w:val="18"/>
          <w:lang w:val="en-US" w:eastAsia="zh-CN"/>
        </w:rPr>
        <w:t>Draft CR to 38.321 for HST-FR2</w:t>
      </w:r>
      <w:r>
        <w:rPr>
          <w:rFonts w:eastAsia="宋体"/>
          <w:color w:val="000000" w:themeColor="text1"/>
          <w:sz w:val="18"/>
          <w:lang w:val="en-US" w:eastAsia="zh-CN"/>
        </w:rPr>
        <w:t>, Huawei, HiSilicon</w:t>
      </w:r>
    </w:p>
    <w:p w14:paraId="080DDE67" w14:textId="3CB5A935" w:rsidR="003F057D" w:rsidRDefault="003F057D" w:rsidP="00E87EDE">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w:t>
      </w:r>
      <w:r w:rsidR="00006F0B">
        <w:rPr>
          <w:rFonts w:eastAsia="宋体"/>
          <w:color w:val="000000" w:themeColor="text1"/>
          <w:sz w:val="18"/>
          <w:lang w:val="en-US" w:eastAsia="zh-CN"/>
        </w:rPr>
        <w:t>5</w:t>
      </w:r>
      <w:r>
        <w:rPr>
          <w:rFonts w:eastAsia="宋体"/>
          <w:color w:val="000000" w:themeColor="text1"/>
          <w:sz w:val="18"/>
          <w:lang w:val="en-US" w:eastAsia="zh-CN"/>
        </w:rPr>
        <w:t xml:space="preserve">] </w:t>
      </w:r>
      <w:r w:rsidR="00D72C27" w:rsidRPr="00D72C27">
        <w:rPr>
          <w:rFonts w:eastAsia="宋体"/>
          <w:color w:val="000000" w:themeColor="text1"/>
          <w:sz w:val="18"/>
          <w:lang w:val="en-US" w:eastAsia="zh-CN"/>
        </w:rPr>
        <w:t>R2-230863</w:t>
      </w:r>
      <w:r w:rsidR="00D72C27">
        <w:rPr>
          <w:rFonts w:eastAsia="宋体"/>
          <w:color w:val="000000" w:themeColor="text1"/>
          <w:sz w:val="18"/>
          <w:lang w:val="en-US" w:eastAsia="zh-CN"/>
        </w:rPr>
        <w:t>9</w:t>
      </w:r>
      <w:r>
        <w:rPr>
          <w:rFonts w:eastAsia="宋体"/>
          <w:color w:val="000000" w:themeColor="text1"/>
          <w:sz w:val="18"/>
          <w:lang w:val="en-US" w:eastAsia="zh-CN"/>
        </w:rPr>
        <w:t xml:space="preserve">, </w:t>
      </w:r>
      <w:r w:rsidR="00213588" w:rsidRPr="00213588">
        <w:rPr>
          <w:rFonts w:eastAsia="宋体"/>
          <w:color w:val="000000" w:themeColor="text1"/>
          <w:sz w:val="18"/>
          <w:lang w:val="en-US" w:eastAsia="zh-CN"/>
        </w:rPr>
        <w:t>Draft CR to 38.3</w:t>
      </w:r>
      <w:r w:rsidR="00213588">
        <w:rPr>
          <w:rFonts w:eastAsia="宋体"/>
          <w:color w:val="000000" w:themeColor="text1"/>
          <w:sz w:val="18"/>
          <w:lang w:val="en-US" w:eastAsia="zh-CN"/>
        </w:rPr>
        <w:t>3</w:t>
      </w:r>
      <w:r w:rsidR="00213588" w:rsidRPr="00213588">
        <w:rPr>
          <w:rFonts w:eastAsia="宋体"/>
          <w:color w:val="000000" w:themeColor="text1"/>
          <w:sz w:val="18"/>
          <w:lang w:val="en-US" w:eastAsia="zh-CN"/>
        </w:rPr>
        <w:t>1 for HST-FR2</w:t>
      </w:r>
      <w:r>
        <w:rPr>
          <w:rFonts w:eastAsia="宋体"/>
          <w:color w:val="000000" w:themeColor="text1"/>
          <w:sz w:val="18"/>
          <w:lang w:val="en-US" w:eastAsia="zh-CN"/>
        </w:rPr>
        <w:t>, Huawei, HiSilicon</w:t>
      </w:r>
    </w:p>
    <w:p w14:paraId="5647C7D1" w14:textId="708CED5B" w:rsidR="003F057D" w:rsidRPr="003F057D" w:rsidRDefault="003F057D" w:rsidP="00E87EDE">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w:t>
      </w:r>
      <w:r w:rsidR="00006F0B">
        <w:rPr>
          <w:rFonts w:eastAsia="宋体"/>
          <w:color w:val="000000" w:themeColor="text1"/>
          <w:sz w:val="18"/>
          <w:lang w:val="en-US" w:eastAsia="zh-CN"/>
        </w:rPr>
        <w:t>6</w:t>
      </w:r>
      <w:r>
        <w:rPr>
          <w:rFonts w:eastAsia="宋体"/>
          <w:color w:val="000000" w:themeColor="text1"/>
          <w:sz w:val="18"/>
          <w:lang w:val="en-US" w:eastAsia="zh-CN"/>
        </w:rPr>
        <w:t xml:space="preserve">] </w:t>
      </w:r>
      <w:r w:rsidR="00D72C27" w:rsidRPr="00D72C27">
        <w:rPr>
          <w:rFonts w:eastAsia="宋体"/>
          <w:color w:val="000000" w:themeColor="text1"/>
          <w:sz w:val="18"/>
          <w:lang w:val="en-US" w:eastAsia="zh-CN"/>
        </w:rPr>
        <w:t>R2-23086</w:t>
      </w:r>
      <w:r w:rsidR="00D72C27">
        <w:rPr>
          <w:rFonts w:eastAsia="宋体"/>
          <w:color w:val="000000" w:themeColor="text1"/>
          <w:sz w:val="18"/>
          <w:lang w:val="en-US" w:eastAsia="zh-CN"/>
        </w:rPr>
        <w:t>40</w:t>
      </w:r>
      <w:r>
        <w:rPr>
          <w:rFonts w:eastAsia="宋体"/>
          <w:color w:val="000000" w:themeColor="text1"/>
          <w:sz w:val="18"/>
          <w:lang w:val="en-US" w:eastAsia="zh-CN"/>
        </w:rPr>
        <w:t xml:space="preserve">, </w:t>
      </w:r>
      <w:r w:rsidR="005B5E9B" w:rsidRPr="005B5E9B">
        <w:rPr>
          <w:rFonts w:eastAsia="宋体"/>
          <w:color w:val="000000" w:themeColor="text1"/>
          <w:sz w:val="18"/>
          <w:lang w:val="en-US" w:eastAsia="zh-CN"/>
        </w:rPr>
        <w:t>Draft CR to 38.3</w:t>
      </w:r>
      <w:r w:rsidR="005B5E9B">
        <w:rPr>
          <w:rFonts w:eastAsia="宋体"/>
          <w:color w:val="000000" w:themeColor="text1"/>
          <w:sz w:val="18"/>
          <w:lang w:val="en-US" w:eastAsia="zh-CN"/>
        </w:rPr>
        <w:t>06</w:t>
      </w:r>
      <w:r w:rsidR="005B5E9B" w:rsidRPr="005B5E9B">
        <w:rPr>
          <w:rFonts w:eastAsia="宋体"/>
          <w:color w:val="000000" w:themeColor="text1"/>
          <w:sz w:val="18"/>
          <w:lang w:val="en-US" w:eastAsia="zh-CN"/>
        </w:rPr>
        <w:t xml:space="preserve"> for HST-FR2</w:t>
      </w:r>
      <w:r>
        <w:rPr>
          <w:rFonts w:eastAsia="宋体"/>
          <w:color w:val="000000" w:themeColor="text1"/>
          <w:sz w:val="18"/>
          <w:lang w:val="en-US" w:eastAsia="zh-CN"/>
        </w:rPr>
        <w:t>, Huawei, HiSilicon</w:t>
      </w:r>
    </w:p>
    <w:sectPr w:rsidR="003F057D" w:rsidRPr="003F057D">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1567E" w16cex:dateUtc="2023-07-30T13:37:00Z"/>
  <w16cex:commentExtensible w16cex:durableId="287158C6" w16cex:dateUtc="2023-07-30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11BB3" w14:textId="77777777" w:rsidR="00B33A92" w:rsidRDefault="00B33A92">
      <w:r>
        <w:separator/>
      </w:r>
    </w:p>
  </w:endnote>
  <w:endnote w:type="continuationSeparator" w:id="0">
    <w:p w14:paraId="7E621315" w14:textId="77777777" w:rsidR="00B33A92" w:rsidRDefault="00B3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59B2" w14:textId="77777777" w:rsidR="00B33A92" w:rsidRDefault="00B33A92">
      <w:r>
        <w:separator/>
      </w:r>
    </w:p>
  </w:footnote>
  <w:footnote w:type="continuationSeparator" w:id="0">
    <w:p w14:paraId="20239671" w14:textId="77777777" w:rsidR="00B33A92" w:rsidRDefault="00B33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1"/>
  </w:num>
  <w:num w:numId="5">
    <w:abstractNumId w:val="0"/>
  </w:num>
  <w:num w:numId="6">
    <w:abstractNumId w:val="3"/>
  </w:num>
  <w:num w:numId="7">
    <w:abstractNumId w:val="8"/>
  </w:num>
  <w:num w:numId="8">
    <w:abstractNumId w:val="9"/>
  </w:num>
  <w:num w:numId="9">
    <w:abstractNumId w:val="14"/>
  </w:num>
  <w:num w:numId="10">
    <w:abstractNumId w:val="6"/>
  </w:num>
  <w:num w:numId="11">
    <w:abstractNumId w:val="10"/>
  </w:num>
  <w:num w:numId="12">
    <w:abstractNumId w:val="7"/>
  </w:num>
  <w:num w:numId="13">
    <w:abstractNumId w:val="12"/>
  </w:num>
  <w:num w:numId="14">
    <w:abstractNumId w:val="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37C"/>
    <w:rsid w:val="00002862"/>
    <w:rsid w:val="00002C3F"/>
    <w:rsid w:val="00002C5F"/>
    <w:rsid w:val="00003904"/>
    <w:rsid w:val="00003DF6"/>
    <w:rsid w:val="00003FCF"/>
    <w:rsid w:val="000044DA"/>
    <w:rsid w:val="0000613E"/>
    <w:rsid w:val="000068C4"/>
    <w:rsid w:val="00006AA0"/>
    <w:rsid w:val="00006F0B"/>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338"/>
    <w:rsid w:val="0002747B"/>
    <w:rsid w:val="00027FEA"/>
    <w:rsid w:val="00031567"/>
    <w:rsid w:val="00032AB8"/>
    <w:rsid w:val="00032D58"/>
    <w:rsid w:val="0003419C"/>
    <w:rsid w:val="000346B7"/>
    <w:rsid w:val="0003547F"/>
    <w:rsid w:val="000357E9"/>
    <w:rsid w:val="00036D27"/>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3875"/>
    <w:rsid w:val="000843D9"/>
    <w:rsid w:val="00084E51"/>
    <w:rsid w:val="00084F0C"/>
    <w:rsid w:val="00084F5E"/>
    <w:rsid w:val="0008553F"/>
    <w:rsid w:val="00085DF3"/>
    <w:rsid w:val="00086B96"/>
    <w:rsid w:val="00091874"/>
    <w:rsid w:val="000918C5"/>
    <w:rsid w:val="00091A73"/>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20B8"/>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0F47"/>
    <w:rsid w:val="0017100B"/>
    <w:rsid w:val="00171F68"/>
    <w:rsid w:val="00174AB0"/>
    <w:rsid w:val="0017664A"/>
    <w:rsid w:val="00177369"/>
    <w:rsid w:val="001775C4"/>
    <w:rsid w:val="001778DC"/>
    <w:rsid w:val="00177ED9"/>
    <w:rsid w:val="0018017B"/>
    <w:rsid w:val="001807B1"/>
    <w:rsid w:val="00181069"/>
    <w:rsid w:val="001837BB"/>
    <w:rsid w:val="00184EF7"/>
    <w:rsid w:val="00185123"/>
    <w:rsid w:val="00185A40"/>
    <w:rsid w:val="001860A0"/>
    <w:rsid w:val="0019227A"/>
    <w:rsid w:val="00193488"/>
    <w:rsid w:val="001935AA"/>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8E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180"/>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14D"/>
    <w:rsid w:val="002036CC"/>
    <w:rsid w:val="002042A1"/>
    <w:rsid w:val="0020587A"/>
    <w:rsid w:val="00205B9C"/>
    <w:rsid w:val="00206268"/>
    <w:rsid w:val="00206464"/>
    <w:rsid w:val="00207048"/>
    <w:rsid w:val="00207793"/>
    <w:rsid w:val="002107B2"/>
    <w:rsid w:val="00210E1C"/>
    <w:rsid w:val="0021160E"/>
    <w:rsid w:val="00212651"/>
    <w:rsid w:val="00213588"/>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2E6"/>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62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7DB"/>
    <w:rsid w:val="002C0977"/>
    <w:rsid w:val="002C24E5"/>
    <w:rsid w:val="002C28CD"/>
    <w:rsid w:val="002C3BC1"/>
    <w:rsid w:val="002C3F9C"/>
    <w:rsid w:val="002C4745"/>
    <w:rsid w:val="002C4BB7"/>
    <w:rsid w:val="002C51F1"/>
    <w:rsid w:val="002C5758"/>
    <w:rsid w:val="002C5BCD"/>
    <w:rsid w:val="002C63B6"/>
    <w:rsid w:val="002C7216"/>
    <w:rsid w:val="002C73CF"/>
    <w:rsid w:val="002C7B02"/>
    <w:rsid w:val="002D056F"/>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1FCD"/>
    <w:rsid w:val="00312856"/>
    <w:rsid w:val="00312EB0"/>
    <w:rsid w:val="00313CEB"/>
    <w:rsid w:val="0031543D"/>
    <w:rsid w:val="00315F2F"/>
    <w:rsid w:val="00316D12"/>
    <w:rsid w:val="00316D4A"/>
    <w:rsid w:val="00317845"/>
    <w:rsid w:val="003205DA"/>
    <w:rsid w:val="0032143F"/>
    <w:rsid w:val="00322819"/>
    <w:rsid w:val="0032281D"/>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5800"/>
    <w:rsid w:val="003B6E24"/>
    <w:rsid w:val="003B7C7F"/>
    <w:rsid w:val="003C0056"/>
    <w:rsid w:val="003C1312"/>
    <w:rsid w:val="003C1B36"/>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057D"/>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0826"/>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54C"/>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67D7"/>
    <w:rsid w:val="00466B68"/>
    <w:rsid w:val="00466F57"/>
    <w:rsid w:val="00467069"/>
    <w:rsid w:val="004678D4"/>
    <w:rsid w:val="00470858"/>
    <w:rsid w:val="0047197D"/>
    <w:rsid w:val="00471C06"/>
    <w:rsid w:val="00472352"/>
    <w:rsid w:val="004736B9"/>
    <w:rsid w:val="00473B6E"/>
    <w:rsid w:val="004743CE"/>
    <w:rsid w:val="0047454F"/>
    <w:rsid w:val="00474F4D"/>
    <w:rsid w:val="0047550E"/>
    <w:rsid w:val="00475F29"/>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2D0E"/>
    <w:rsid w:val="004B3D21"/>
    <w:rsid w:val="004B3ECD"/>
    <w:rsid w:val="004B4C38"/>
    <w:rsid w:val="004B4F12"/>
    <w:rsid w:val="004B5426"/>
    <w:rsid w:val="004B5622"/>
    <w:rsid w:val="004B6994"/>
    <w:rsid w:val="004B73E3"/>
    <w:rsid w:val="004C14E9"/>
    <w:rsid w:val="004C1EC6"/>
    <w:rsid w:val="004C4FA4"/>
    <w:rsid w:val="004C5480"/>
    <w:rsid w:val="004C5649"/>
    <w:rsid w:val="004C702B"/>
    <w:rsid w:val="004C7414"/>
    <w:rsid w:val="004C7705"/>
    <w:rsid w:val="004D0597"/>
    <w:rsid w:val="004D1344"/>
    <w:rsid w:val="004D221A"/>
    <w:rsid w:val="004D244F"/>
    <w:rsid w:val="004D318D"/>
    <w:rsid w:val="004D5606"/>
    <w:rsid w:val="004D6157"/>
    <w:rsid w:val="004D679B"/>
    <w:rsid w:val="004E0B62"/>
    <w:rsid w:val="004E118E"/>
    <w:rsid w:val="004E1D68"/>
    <w:rsid w:val="004E22D6"/>
    <w:rsid w:val="004E2373"/>
    <w:rsid w:val="004E2D4A"/>
    <w:rsid w:val="004E304E"/>
    <w:rsid w:val="004E47C5"/>
    <w:rsid w:val="004E6040"/>
    <w:rsid w:val="004E6920"/>
    <w:rsid w:val="004E7EAF"/>
    <w:rsid w:val="004F0D89"/>
    <w:rsid w:val="004F2ABD"/>
    <w:rsid w:val="004F2B49"/>
    <w:rsid w:val="004F2C82"/>
    <w:rsid w:val="004F30D4"/>
    <w:rsid w:val="004F3427"/>
    <w:rsid w:val="004F34D4"/>
    <w:rsid w:val="004F3BBB"/>
    <w:rsid w:val="004F4C65"/>
    <w:rsid w:val="004F5418"/>
    <w:rsid w:val="004F58BC"/>
    <w:rsid w:val="004F5C16"/>
    <w:rsid w:val="004F60A9"/>
    <w:rsid w:val="004F6211"/>
    <w:rsid w:val="004F6F3D"/>
    <w:rsid w:val="004F73A5"/>
    <w:rsid w:val="004F76F4"/>
    <w:rsid w:val="004F7C37"/>
    <w:rsid w:val="00501087"/>
    <w:rsid w:val="00502CE9"/>
    <w:rsid w:val="00503992"/>
    <w:rsid w:val="0050460B"/>
    <w:rsid w:val="00504ABB"/>
    <w:rsid w:val="00504E75"/>
    <w:rsid w:val="005058E9"/>
    <w:rsid w:val="00506ABE"/>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69C9"/>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4CE"/>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87674"/>
    <w:rsid w:val="00592708"/>
    <w:rsid w:val="005936AE"/>
    <w:rsid w:val="005936AF"/>
    <w:rsid w:val="005944E5"/>
    <w:rsid w:val="0059586B"/>
    <w:rsid w:val="00595E32"/>
    <w:rsid w:val="0059611C"/>
    <w:rsid w:val="0059663F"/>
    <w:rsid w:val="00596705"/>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D9A"/>
    <w:rsid w:val="005B21D8"/>
    <w:rsid w:val="005B286F"/>
    <w:rsid w:val="005B288E"/>
    <w:rsid w:val="005B36E8"/>
    <w:rsid w:val="005B472A"/>
    <w:rsid w:val="005B5098"/>
    <w:rsid w:val="005B5413"/>
    <w:rsid w:val="005B57AD"/>
    <w:rsid w:val="005B5E9B"/>
    <w:rsid w:val="005B662F"/>
    <w:rsid w:val="005B79EA"/>
    <w:rsid w:val="005C08A4"/>
    <w:rsid w:val="005C0B1C"/>
    <w:rsid w:val="005C1E5B"/>
    <w:rsid w:val="005C25B7"/>
    <w:rsid w:val="005C3EA0"/>
    <w:rsid w:val="005C5494"/>
    <w:rsid w:val="005C7656"/>
    <w:rsid w:val="005D0520"/>
    <w:rsid w:val="005D0D77"/>
    <w:rsid w:val="005D14FE"/>
    <w:rsid w:val="005D1877"/>
    <w:rsid w:val="005D1DAC"/>
    <w:rsid w:val="005D2E91"/>
    <w:rsid w:val="005D34B6"/>
    <w:rsid w:val="005D38FB"/>
    <w:rsid w:val="005D46A2"/>
    <w:rsid w:val="005D5A2E"/>
    <w:rsid w:val="005D65A7"/>
    <w:rsid w:val="005E0079"/>
    <w:rsid w:val="005E066C"/>
    <w:rsid w:val="005E1241"/>
    <w:rsid w:val="005E2C44"/>
    <w:rsid w:val="005E300B"/>
    <w:rsid w:val="005E3280"/>
    <w:rsid w:val="005E5A4E"/>
    <w:rsid w:val="005E64D8"/>
    <w:rsid w:val="005F0E08"/>
    <w:rsid w:val="005F1896"/>
    <w:rsid w:val="005F48CD"/>
    <w:rsid w:val="005F4FEB"/>
    <w:rsid w:val="005F513D"/>
    <w:rsid w:val="005F6301"/>
    <w:rsid w:val="005F6AE4"/>
    <w:rsid w:val="00600BB7"/>
    <w:rsid w:val="00600D32"/>
    <w:rsid w:val="00600E5D"/>
    <w:rsid w:val="006012B9"/>
    <w:rsid w:val="006012F7"/>
    <w:rsid w:val="00602547"/>
    <w:rsid w:val="00604D12"/>
    <w:rsid w:val="006050F1"/>
    <w:rsid w:val="00606F7E"/>
    <w:rsid w:val="00607113"/>
    <w:rsid w:val="0060743C"/>
    <w:rsid w:val="006079DE"/>
    <w:rsid w:val="00610758"/>
    <w:rsid w:val="0061083C"/>
    <w:rsid w:val="006112C3"/>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FCA"/>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5F1"/>
    <w:rsid w:val="006D0D08"/>
    <w:rsid w:val="006D1165"/>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AB6"/>
    <w:rsid w:val="006F1D76"/>
    <w:rsid w:val="006F495F"/>
    <w:rsid w:val="006F4DAF"/>
    <w:rsid w:val="006F6145"/>
    <w:rsid w:val="006F6366"/>
    <w:rsid w:val="006F6858"/>
    <w:rsid w:val="006F6A1A"/>
    <w:rsid w:val="006F6EDB"/>
    <w:rsid w:val="006F6F67"/>
    <w:rsid w:val="006F736D"/>
    <w:rsid w:val="006F7573"/>
    <w:rsid w:val="006F77CF"/>
    <w:rsid w:val="006F7ADA"/>
    <w:rsid w:val="00700BE2"/>
    <w:rsid w:val="00702276"/>
    <w:rsid w:val="00702820"/>
    <w:rsid w:val="0070283A"/>
    <w:rsid w:val="0070342C"/>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492"/>
    <w:rsid w:val="00720AED"/>
    <w:rsid w:val="00720CE4"/>
    <w:rsid w:val="00721BB2"/>
    <w:rsid w:val="0072291F"/>
    <w:rsid w:val="007237E8"/>
    <w:rsid w:val="00726AB8"/>
    <w:rsid w:val="00726B94"/>
    <w:rsid w:val="007277FE"/>
    <w:rsid w:val="007304DD"/>
    <w:rsid w:val="007310F2"/>
    <w:rsid w:val="007316DF"/>
    <w:rsid w:val="007320A6"/>
    <w:rsid w:val="00732E28"/>
    <w:rsid w:val="00732F14"/>
    <w:rsid w:val="00733013"/>
    <w:rsid w:val="00733D85"/>
    <w:rsid w:val="007359D7"/>
    <w:rsid w:val="007361D1"/>
    <w:rsid w:val="00736B29"/>
    <w:rsid w:val="00736BED"/>
    <w:rsid w:val="00736CBE"/>
    <w:rsid w:val="007378A9"/>
    <w:rsid w:val="007378BA"/>
    <w:rsid w:val="00740822"/>
    <w:rsid w:val="007413C2"/>
    <w:rsid w:val="00742C3F"/>
    <w:rsid w:val="00742C64"/>
    <w:rsid w:val="0074377F"/>
    <w:rsid w:val="007440D1"/>
    <w:rsid w:val="007443E5"/>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580"/>
    <w:rsid w:val="007659A7"/>
    <w:rsid w:val="00766154"/>
    <w:rsid w:val="007678AB"/>
    <w:rsid w:val="007678C0"/>
    <w:rsid w:val="007700E9"/>
    <w:rsid w:val="0077150E"/>
    <w:rsid w:val="00772EE9"/>
    <w:rsid w:val="00773AA8"/>
    <w:rsid w:val="00773BAD"/>
    <w:rsid w:val="00773E86"/>
    <w:rsid w:val="00774029"/>
    <w:rsid w:val="00774723"/>
    <w:rsid w:val="00774B66"/>
    <w:rsid w:val="00775151"/>
    <w:rsid w:val="007751E2"/>
    <w:rsid w:val="0077540D"/>
    <w:rsid w:val="007755FD"/>
    <w:rsid w:val="00775E4A"/>
    <w:rsid w:val="007764BF"/>
    <w:rsid w:val="00776B4A"/>
    <w:rsid w:val="00776D40"/>
    <w:rsid w:val="007771A6"/>
    <w:rsid w:val="007778F6"/>
    <w:rsid w:val="007806CB"/>
    <w:rsid w:val="00780B3C"/>
    <w:rsid w:val="00781BDC"/>
    <w:rsid w:val="00781E7F"/>
    <w:rsid w:val="00783003"/>
    <w:rsid w:val="007831B3"/>
    <w:rsid w:val="00783551"/>
    <w:rsid w:val="00784693"/>
    <w:rsid w:val="007854B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11D"/>
    <w:rsid w:val="007A4999"/>
    <w:rsid w:val="007A4A6B"/>
    <w:rsid w:val="007A4CD1"/>
    <w:rsid w:val="007A75EE"/>
    <w:rsid w:val="007A76A0"/>
    <w:rsid w:val="007B446A"/>
    <w:rsid w:val="007B4A87"/>
    <w:rsid w:val="007B512A"/>
    <w:rsid w:val="007B5967"/>
    <w:rsid w:val="007B6720"/>
    <w:rsid w:val="007B744C"/>
    <w:rsid w:val="007B74F1"/>
    <w:rsid w:val="007C1493"/>
    <w:rsid w:val="007C1ABF"/>
    <w:rsid w:val="007C1C28"/>
    <w:rsid w:val="007C2598"/>
    <w:rsid w:val="007C31E4"/>
    <w:rsid w:val="007C377C"/>
    <w:rsid w:val="007C3D26"/>
    <w:rsid w:val="007C42CB"/>
    <w:rsid w:val="007C4F48"/>
    <w:rsid w:val="007C50C2"/>
    <w:rsid w:val="007C6B55"/>
    <w:rsid w:val="007C73BA"/>
    <w:rsid w:val="007D10FB"/>
    <w:rsid w:val="007D180C"/>
    <w:rsid w:val="007D1F62"/>
    <w:rsid w:val="007D235D"/>
    <w:rsid w:val="007D36E2"/>
    <w:rsid w:val="007D36F1"/>
    <w:rsid w:val="007D3E81"/>
    <w:rsid w:val="007D4827"/>
    <w:rsid w:val="007D54F5"/>
    <w:rsid w:val="007D6BB2"/>
    <w:rsid w:val="007D7072"/>
    <w:rsid w:val="007D7B84"/>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312A"/>
    <w:rsid w:val="00804A7D"/>
    <w:rsid w:val="0080569F"/>
    <w:rsid w:val="00806272"/>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5403"/>
    <w:rsid w:val="00847222"/>
    <w:rsid w:val="00847343"/>
    <w:rsid w:val="00847FD9"/>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04DF"/>
    <w:rsid w:val="00870C52"/>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D7F"/>
    <w:rsid w:val="00893FD3"/>
    <w:rsid w:val="008946B7"/>
    <w:rsid w:val="00895782"/>
    <w:rsid w:val="00897872"/>
    <w:rsid w:val="008978FA"/>
    <w:rsid w:val="008A0322"/>
    <w:rsid w:val="008A0411"/>
    <w:rsid w:val="008A07B6"/>
    <w:rsid w:val="008A0E3C"/>
    <w:rsid w:val="008A4B74"/>
    <w:rsid w:val="008A4D2F"/>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AAF"/>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444B"/>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079F"/>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DAE"/>
    <w:rsid w:val="00942E79"/>
    <w:rsid w:val="009433E5"/>
    <w:rsid w:val="00943AAA"/>
    <w:rsid w:val="0094444A"/>
    <w:rsid w:val="00946566"/>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67FA6"/>
    <w:rsid w:val="00970420"/>
    <w:rsid w:val="0097147D"/>
    <w:rsid w:val="009730B0"/>
    <w:rsid w:val="0097388D"/>
    <w:rsid w:val="00974045"/>
    <w:rsid w:val="0097454C"/>
    <w:rsid w:val="00974677"/>
    <w:rsid w:val="00974794"/>
    <w:rsid w:val="009749F3"/>
    <w:rsid w:val="00974FA3"/>
    <w:rsid w:val="00975E6F"/>
    <w:rsid w:val="00980067"/>
    <w:rsid w:val="00981B7A"/>
    <w:rsid w:val="009828C4"/>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3419"/>
    <w:rsid w:val="009B350B"/>
    <w:rsid w:val="009B3D69"/>
    <w:rsid w:val="009B4B75"/>
    <w:rsid w:val="009B5128"/>
    <w:rsid w:val="009B5B38"/>
    <w:rsid w:val="009B6FA1"/>
    <w:rsid w:val="009C05FB"/>
    <w:rsid w:val="009C0857"/>
    <w:rsid w:val="009C3424"/>
    <w:rsid w:val="009C387A"/>
    <w:rsid w:val="009C3C1E"/>
    <w:rsid w:val="009C3F6D"/>
    <w:rsid w:val="009C4FD9"/>
    <w:rsid w:val="009C5FA0"/>
    <w:rsid w:val="009C6584"/>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4A16"/>
    <w:rsid w:val="009F5C3D"/>
    <w:rsid w:val="009F6450"/>
    <w:rsid w:val="009F7B3F"/>
    <w:rsid w:val="00A007DD"/>
    <w:rsid w:val="00A00EAB"/>
    <w:rsid w:val="00A014B5"/>
    <w:rsid w:val="00A02DA2"/>
    <w:rsid w:val="00A03496"/>
    <w:rsid w:val="00A03FDC"/>
    <w:rsid w:val="00A0619B"/>
    <w:rsid w:val="00A0622B"/>
    <w:rsid w:val="00A064C8"/>
    <w:rsid w:val="00A06BFC"/>
    <w:rsid w:val="00A07ACA"/>
    <w:rsid w:val="00A10593"/>
    <w:rsid w:val="00A10740"/>
    <w:rsid w:val="00A10749"/>
    <w:rsid w:val="00A116A4"/>
    <w:rsid w:val="00A11DA6"/>
    <w:rsid w:val="00A12986"/>
    <w:rsid w:val="00A13071"/>
    <w:rsid w:val="00A142CE"/>
    <w:rsid w:val="00A162D9"/>
    <w:rsid w:val="00A16333"/>
    <w:rsid w:val="00A16501"/>
    <w:rsid w:val="00A16A4C"/>
    <w:rsid w:val="00A1798D"/>
    <w:rsid w:val="00A21B43"/>
    <w:rsid w:val="00A21E95"/>
    <w:rsid w:val="00A21FB9"/>
    <w:rsid w:val="00A22E52"/>
    <w:rsid w:val="00A2326E"/>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67B"/>
    <w:rsid w:val="00A55835"/>
    <w:rsid w:val="00A56375"/>
    <w:rsid w:val="00A570EF"/>
    <w:rsid w:val="00A6028E"/>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4969"/>
    <w:rsid w:val="00A950D5"/>
    <w:rsid w:val="00A95754"/>
    <w:rsid w:val="00A95F57"/>
    <w:rsid w:val="00A9721B"/>
    <w:rsid w:val="00AA2CAC"/>
    <w:rsid w:val="00AA3A7F"/>
    <w:rsid w:val="00AA4C5E"/>
    <w:rsid w:val="00AA73DA"/>
    <w:rsid w:val="00AA7DFA"/>
    <w:rsid w:val="00AB057B"/>
    <w:rsid w:val="00AB2179"/>
    <w:rsid w:val="00AB33F6"/>
    <w:rsid w:val="00AB3629"/>
    <w:rsid w:val="00AB37CE"/>
    <w:rsid w:val="00AB4399"/>
    <w:rsid w:val="00AB4595"/>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48FC"/>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223B"/>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4CC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3A92"/>
    <w:rsid w:val="00B343C2"/>
    <w:rsid w:val="00B347E8"/>
    <w:rsid w:val="00B34A43"/>
    <w:rsid w:val="00B34FB1"/>
    <w:rsid w:val="00B35834"/>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473B"/>
    <w:rsid w:val="00B652A3"/>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D20"/>
    <w:rsid w:val="00B80FF9"/>
    <w:rsid w:val="00B8244B"/>
    <w:rsid w:val="00B82661"/>
    <w:rsid w:val="00B82E23"/>
    <w:rsid w:val="00B83BC7"/>
    <w:rsid w:val="00B83F14"/>
    <w:rsid w:val="00B84852"/>
    <w:rsid w:val="00B84D51"/>
    <w:rsid w:val="00B86576"/>
    <w:rsid w:val="00B87873"/>
    <w:rsid w:val="00B87D38"/>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646"/>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D7178"/>
    <w:rsid w:val="00BE00CC"/>
    <w:rsid w:val="00BE0FD3"/>
    <w:rsid w:val="00BE1993"/>
    <w:rsid w:val="00BE2DAB"/>
    <w:rsid w:val="00BE3BE3"/>
    <w:rsid w:val="00BE4185"/>
    <w:rsid w:val="00BE50CD"/>
    <w:rsid w:val="00BE5136"/>
    <w:rsid w:val="00BE52BB"/>
    <w:rsid w:val="00BE5C74"/>
    <w:rsid w:val="00BE5E26"/>
    <w:rsid w:val="00BE5F98"/>
    <w:rsid w:val="00BE6798"/>
    <w:rsid w:val="00BE698C"/>
    <w:rsid w:val="00BE73D4"/>
    <w:rsid w:val="00BE77A9"/>
    <w:rsid w:val="00BE789D"/>
    <w:rsid w:val="00BF14C1"/>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3AC"/>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2B2C"/>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8F8"/>
    <w:rsid w:val="00C4599A"/>
    <w:rsid w:val="00C460F5"/>
    <w:rsid w:val="00C4727C"/>
    <w:rsid w:val="00C47F2E"/>
    <w:rsid w:val="00C50122"/>
    <w:rsid w:val="00C501FE"/>
    <w:rsid w:val="00C51D65"/>
    <w:rsid w:val="00C51EA2"/>
    <w:rsid w:val="00C52735"/>
    <w:rsid w:val="00C52CA4"/>
    <w:rsid w:val="00C53CDF"/>
    <w:rsid w:val="00C5442E"/>
    <w:rsid w:val="00C54BEB"/>
    <w:rsid w:val="00C5571D"/>
    <w:rsid w:val="00C558D9"/>
    <w:rsid w:val="00C55D04"/>
    <w:rsid w:val="00C56631"/>
    <w:rsid w:val="00C5769B"/>
    <w:rsid w:val="00C57A0E"/>
    <w:rsid w:val="00C604D9"/>
    <w:rsid w:val="00C60D23"/>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4E2E"/>
    <w:rsid w:val="00C7535B"/>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F58"/>
    <w:rsid w:val="00CA05BD"/>
    <w:rsid w:val="00CA115B"/>
    <w:rsid w:val="00CA18DA"/>
    <w:rsid w:val="00CA1F55"/>
    <w:rsid w:val="00CA2621"/>
    <w:rsid w:val="00CA2E24"/>
    <w:rsid w:val="00CA2ED0"/>
    <w:rsid w:val="00CA2FAB"/>
    <w:rsid w:val="00CA3678"/>
    <w:rsid w:val="00CA48F6"/>
    <w:rsid w:val="00CA50A6"/>
    <w:rsid w:val="00CA5422"/>
    <w:rsid w:val="00CA7256"/>
    <w:rsid w:val="00CA7DD8"/>
    <w:rsid w:val="00CA7E34"/>
    <w:rsid w:val="00CB11E0"/>
    <w:rsid w:val="00CB2870"/>
    <w:rsid w:val="00CB33D7"/>
    <w:rsid w:val="00CB3714"/>
    <w:rsid w:val="00CB448A"/>
    <w:rsid w:val="00CB4D04"/>
    <w:rsid w:val="00CB4DE2"/>
    <w:rsid w:val="00CC004A"/>
    <w:rsid w:val="00CC1B29"/>
    <w:rsid w:val="00CC475F"/>
    <w:rsid w:val="00CC6082"/>
    <w:rsid w:val="00CC6C6E"/>
    <w:rsid w:val="00CC7100"/>
    <w:rsid w:val="00CC76E6"/>
    <w:rsid w:val="00CC7E5A"/>
    <w:rsid w:val="00CC7FD1"/>
    <w:rsid w:val="00CC7FFB"/>
    <w:rsid w:val="00CD01E6"/>
    <w:rsid w:val="00CD05C8"/>
    <w:rsid w:val="00CD06F2"/>
    <w:rsid w:val="00CD1A92"/>
    <w:rsid w:val="00CD1F55"/>
    <w:rsid w:val="00CD5E32"/>
    <w:rsid w:val="00CD69CD"/>
    <w:rsid w:val="00CD6ED2"/>
    <w:rsid w:val="00CE050A"/>
    <w:rsid w:val="00CE0A18"/>
    <w:rsid w:val="00CE1009"/>
    <w:rsid w:val="00CE1A22"/>
    <w:rsid w:val="00CE24C8"/>
    <w:rsid w:val="00CE2781"/>
    <w:rsid w:val="00CE33DA"/>
    <w:rsid w:val="00CE3BE7"/>
    <w:rsid w:val="00CE3C10"/>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140F"/>
    <w:rsid w:val="00D020D2"/>
    <w:rsid w:val="00D0291E"/>
    <w:rsid w:val="00D0347C"/>
    <w:rsid w:val="00D03C3B"/>
    <w:rsid w:val="00D045B1"/>
    <w:rsid w:val="00D051A3"/>
    <w:rsid w:val="00D0592B"/>
    <w:rsid w:val="00D0592C"/>
    <w:rsid w:val="00D12684"/>
    <w:rsid w:val="00D129E1"/>
    <w:rsid w:val="00D13AF7"/>
    <w:rsid w:val="00D14BDC"/>
    <w:rsid w:val="00D1547D"/>
    <w:rsid w:val="00D15834"/>
    <w:rsid w:val="00D15CF7"/>
    <w:rsid w:val="00D15D1D"/>
    <w:rsid w:val="00D17D34"/>
    <w:rsid w:val="00D20A32"/>
    <w:rsid w:val="00D221D4"/>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7FC"/>
    <w:rsid w:val="00D34B96"/>
    <w:rsid w:val="00D354FD"/>
    <w:rsid w:val="00D35592"/>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57A88"/>
    <w:rsid w:val="00D60117"/>
    <w:rsid w:val="00D617D8"/>
    <w:rsid w:val="00D61CFF"/>
    <w:rsid w:val="00D61E64"/>
    <w:rsid w:val="00D6360C"/>
    <w:rsid w:val="00D64714"/>
    <w:rsid w:val="00D6523F"/>
    <w:rsid w:val="00D65F38"/>
    <w:rsid w:val="00D66BC4"/>
    <w:rsid w:val="00D66DB4"/>
    <w:rsid w:val="00D67393"/>
    <w:rsid w:val="00D67E08"/>
    <w:rsid w:val="00D7032C"/>
    <w:rsid w:val="00D7067B"/>
    <w:rsid w:val="00D70B80"/>
    <w:rsid w:val="00D712EC"/>
    <w:rsid w:val="00D7175C"/>
    <w:rsid w:val="00D72B2E"/>
    <w:rsid w:val="00D72C27"/>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1602"/>
    <w:rsid w:val="00D93935"/>
    <w:rsid w:val="00D9417C"/>
    <w:rsid w:val="00D942B9"/>
    <w:rsid w:val="00D949C7"/>
    <w:rsid w:val="00D94E69"/>
    <w:rsid w:val="00D952E4"/>
    <w:rsid w:val="00D95B22"/>
    <w:rsid w:val="00D96871"/>
    <w:rsid w:val="00DA0058"/>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D6B24"/>
    <w:rsid w:val="00DE0898"/>
    <w:rsid w:val="00DE151B"/>
    <w:rsid w:val="00DE1AE3"/>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17F"/>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171D2"/>
    <w:rsid w:val="00E2080F"/>
    <w:rsid w:val="00E2144A"/>
    <w:rsid w:val="00E214EB"/>
    <w:rsid w:val="00E21AB0"/>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67FBD"/>
    <w:rsid w:val="00E71B4F"/>
    <w:rsid w:val="00E71C79"/>
    <w:rsid w:val="00E725F7"/>
    <w:rsid w:val="00E7382B"/>
    <w:rsid w:val="00E73AA2"/>
    <w:rsid w:val="00E749AD"/>
    <w:rsid w:val="00E7553B"/>
    <w:rsid w:val="00E75864"/>
    <w:rsid w:val="00E766CF"/>
    <w:rsid w:val="00E76737"/>
    <w:rsid w:val="00E7773E"/>
    <w:rsid w:val="00E808BB"/>
    <w:rsid w:val="00E80FB6"/>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44C"/>
    <w:rsid w:val="00E97839"/>
    <w:rsid w:val="00E97AB5"/>
    <w:rsid w:val="00EA1FBE"/>
    <w:rsid w:val="00EA251F"/>
    <w:rsid w:val="00EA32CC"/>
    <w:rsid w:val="00EA51F5"/>
    <w:rsid w:val="00EA6667"/>
    <w:rsid w:val="00EA6D06"/>
    <w:rsid w:val="00EB08DC"/>
    <w:rsid w:val="00EB2D37"/>
    <w:rsid w:val="00EB3023"/>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1D47"/>
    <w:rsid w:val="00EC3290"/>
    <w:rsid w:val="00EC355E"/>
    <w:rsid w:val="00EC3F48"/>
    <w:rsid w:val="00EC4CD4"/>
    <w:rsid w:val="00EC586C"/>
    <w:rsid w:val="00EC6FF0"/>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594"/>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14B"/>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04A"/>
    <w:rsid w:val="00F261D9"/>
    <w:rsid w:val="00F26509"/>
    <w:rsid w:val="00F300AE"/>
    <w:rsid w:val="00F300FB"/>
    <w:rsid w:val="00F30963"/>
    <w:rsid w:val="00F30AC8"/>
    <w:rsid w:val="00F31C90"/>
    <w:rsid w:val="00F32637"/>
    <w:rsid w:val="00F32C82"/>
    <w:rsid w:val="00F338E7"/>
    <w:rsid w:val="00F33AF3"/>
    <w:rsid w:val="00F33F9A"/>
    <w:rsid w:val="00F340F4"/>
    <w:rsid w:val="00F34406"/>
    <w:rsid w:val="00F34408"/>
    <w:rsid w:val="00F358EA"/>
    <w:rsid w:val="00F36E5C"/>
    <w:rsid w:val="00F373BA"/>
    <w:rsid w:val="00F3790B"/>
    <w:rsid w:val="00F41030"/>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5BA5"/>
    <w:rsid w:val="00F5619C"/>
    <w:rsid w:val="00F563FF"/>
    <w:rsid w:val="00F56E19"/>
    <w:rsid w:val="00F57005"/>
    <w:rsid w:val="00F57EC4"/>
    <w:rsid w:val="00F600FF"/>
    <w:rsid w:val="00F601F4"/>
    <w:rsid w:val="00F61B0C"/>
    <w:rsid w:val="00F627A1"/>
    <w:rsid w:val="00F63694"/>
    <w:rsid w:val="00F63C33"/>
    <w:rsid w:val="00F642CE"/>
    <w:rsid w:val="00F646A7"/>
    <w:rsid w:val="00F64EDF"/>
    <w:rsid w:val="00F67AA6"/>
    <w:rsid w:val="00F7148A"/>
    <w:rsid w:val="00F717A0"/>
    <w:rsid w:val="00F72697"/>
    <w:rsid w:val="00F72DB9"/>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079"/>
    <w:rsid w:val="00FB7F73"/>
    <w:rsid w:val="00FC09B6"/>
    <w:rsid w:val="00FC10FC"/>
    <w:rsid w:val="00FC1510"/>
    <w:rsid w:val="00FC283B"/>
    <w:rsid w:val="00FC29D1"/>
    <w:rsid w:val="00FC46CF"/>
    <w:rsid w:val="00FC4959"/>
    <w:rsid w:val="00FC4E0F"/>
    <w:rsid w:val="00FC4EA1"/>
    <w:rsid w:val="00FC4F55"/>
    <w:rsid w:val="00FC7619"/>
    <w:rsid w:val="00FC7ABA"/>
    <w:rsid w:val="00FC7F6E"/>
    <w:rsid w:val="00FD09D6"/>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7"/>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R4_bullets"/>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4"/>
    <w:next w:val="af6"/>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character" w:customStyle="1" w:styleId="TFChar">
    <w:name w:val="TF Char"/>
    <w:link w:val="TF"/>
    <w:qFormat/>
    <w:rsid w:val="005D0D7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0C6D-097A-439C-8C42-E023F316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Pages>
  <Words>1488</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89</cp:revision>
  <cp:lastPrinted>2009-04-22T13:01:00Z</cp:lastPrinted>
  <dcterms:created xsi:type="dcterms:W3CDTF">2023-05-11T09:13:00Z</dcterms:created>
  <dcterms:modified xsi:type="dcterms:W3CDTF">2023-08-11T07:55:00Z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(3)XIIteqkwfpaSz+sNk0VM/TsE7O8HAtd7OyhG9SadMI0JUYqqFnaVJ30BsUcyxAZD8I6mD3lh
W+mc8tI2HHliqK3abwXmXv4R2MgodmW/IxcfKxoTaBRVQvqXVV8bsapggeNvcGqApwz6Wm+G
WGEmGLBaxLacoR5OxGxpOPHq+dNTPOp2hvZpNH8oJd8CAFNwcS70yQFUdhuLSQeUePL17MaT
oXbrqcJ3Sc8Mzhsu7o</vt:lpwstr>
  </property>
  <property fmtid="{D5CDD505-2E9C-101B-9397-08002B2CF9AE}" pid="17" name="_2015_ms_pID_7253431">
    <vt:lpwstr>kJQ2sDgvoK6a0VikJ6LRQt6fEjLQgxllRmaVmQxpZd5SJTSYrbu21v
VJ0tJ9xVrBvWqblnRXD9LTK8nhoi+3qxI5D00KQf7Ml8+ESaN4lSF4RJOOeaOWXzVVsuwbbi
WOLRqO5itDSZRWSpqAv3fQnVB9iVOtk1BIY87UZlFpiAZ/AJd306YQLCUhmE8ibw58wjYuqC
hGRpC11EUh7Ki75UM9Js0new+odjMqURofBm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1690965262</vt:lpwstr>
  </property>
</Properties>
</file>